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7A7" w:rsidRDefault="009E17A7" w:rsidP="005C3D99"/>
    <w:tbl>
      <w:tblPr>
        <w:bidiVisual/>
        <w:tblW w:w="43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300BD" w:rsidRPr="00101B18" w:rsidTr="005A1A60">
        <w:trPr>
          <w:trHeight w:val="35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משרד</w:t>
            </w:r>
            <w:r w:rsidRPr="00101B18">
              <w:rPr>
                <w:rFonts w:ascii="Arial" w:hAnsi="Arial" w:cs="Arial" w:hint="cs"/>
                <w:b/>
                <w:sz w:val="22"/>
                <w:szCs w:val="22"/>
                <w:rtl/>
              </w:rPr>
              <w:t>:</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 xml:space="preserve">משרד הפנים </w:t>
            </w:r>
          </w:p>
        </w:tc>
      </w:tr>
      <w:tr w:rsidR="008300BD" w:rsidRPr="00101B18" w:rsidTr="005A1A60">
        <w:trPr>
          <w:trHeight w:val="361"/>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יחיד</w:t>
            </w:r>
            <w:r w:rsidRPr="00101B18">
              <w:rPr>
                <w:rFonts w:ascii="Arial" w:hAnsi="Arial" w:cs="Arial" w:hint="cs"/>
                <w:b/>
                <w:sz w:val="22"/>
                <w:szCs w:val="22"/>
                <w:rtl/>
              </w:rPr>
              <w:t>ה מזמינה:</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אגף טכנולוגיות דיגיטליות ומידע</w:t>
            </w:r>
          </w:p>
        </w:tc>
      </w:tr>
      <w:tr w:rsidR="008300BD" w:rsidRPr="00101B18" w:rsidTr="005A1A60">
        <w:trPr>
          <w:trHeight w:val="37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hint="cs"/>
                <w:b/>
                <w:sz w:val="22"/>
                <w:szCs w:val="22"/>
                <w:rtl/>
              </w:rPr>
              <w:t>תאריך:</w:t>
            </w:r>
          </w:p>
        </w:tc>
        <w:tc>
          <w:tcPr>
            <w:tcW w:w="2880" w:type="dxa"/>
            <w:shd w:val="clear" w:color="auto" w:fill="auto"/>
          </w:tcPr>
          <w:p w:rsidR="008300BD" w:rsidRPr="00101B18" w:rsidRDefault="00A87448" w:rsidP="005A1A60">
            <w:pPr>
              <w:jc w:val="right"/>
              <w:rPr>
                <w:rFonts w:ascii="Arial" w:hAnsi="Arial" w:cs="Arial"/>
                <w:b/>
                <w:sz w:val="22"/>
                <w:szCs w:val="22"/>
                <w:rtl/>
              </w:rPr>
            </w:pPr>
            <w:r>
              <w:rPr>
                <w:rFonts w:ascii="Arial" w:hAnsi="Arial" w:cs="Arial" w:hint="cs"/>
                <w:b/>
                <w:sz w:val="22"/>
                <w:szCs w:val="22"/>
                <w:rtl/>
              </w:rPr>
              <w:t>1.7.24</w:t>
            </w:r>
          </w:p>
        </w:tc>
      </w:tr>
    </w:tbl>
    <w:p w:rsidR="009E17A7" w:rsidRDefault="009E17A7" w:rsidP="005C3D99">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9E17A7" w:rsidRPr="00101B18" w:rsidTr="005A1A60">
        <w:trPr>
          <w:trHeight w:hRule="exact" w:val="717"/>
        </w:trPr>
        <w:tc>
          <w:tcPr>
            <w:tcW w:w="9038" w:type="dxa"/>
            <w:gridSpan w:val="2"/>
            <w:tcBorders>
              <w:top w:val="nil"/>
              <w:bottom w:val="nil"/>
            </w:tcBorders>
            <w:shd w:val="clear" w:color="auto" w:fill="1B3461"/>
            <w:vAlign w:val="center"/>
          </w:tcPr>
          <w:p w:rsidR="009E17A7" w:rsidRPr="00202B8C" w:rsidRDefault="009E17A7" w:rsidP="005A1A60">
            <w:pPr>
              <w:pStyle w:val="aff1"/>
              <w:rPr>
                <w:rtl/>
              </w:rPr>
            </w:pPr>
            <w:r w:rsidRPr="005771EA">
              <w:rPr>
                <w:rtl/>
              </w:rPr>
              <w:t>שם הטופס:</w:t>
            </w:r>
            <w:r w:rsidRPr="00101B18">
              <w:rPr>
                <w:b w:val="0"/>
                <w:i/>
                <w:sz w:val="24"/>
                <w:szCs w:val="24"/>
                <w:rtl/>
              </w:rPr>
              <w:t xml:space="preserve"> </w:t>
            </w:r>
            <w:r w:rsidRPr="00101B18">
              <w:rPr>
                <w:rFonts w:hint="cs"/>
                <w:b w:val="0"/>
                <w:i/>
                <w:rtl/>
              </w:rPr>
              <w:t>חוות דעת מקצועית במסגרת כוונה להתקשר עם ספק יחיד</w:t>
            </w:r>
            <w:r w:rsidRPr="00101B18">
              <w:rPr>
                <w:rFonts w:hint="cs"/>
                <w:sz w:val="24"/>
                <w:szCs w:val="24"/>
                <w:rtl/>
              </w:rPr>
              <w:t xml:space="preserve">/ </w:t>
            </w:r>
            <w:r>
              <w:rPr>
                <w:rFonts w:hint="cs"/>
                <w:rtl/>
              </w:rPr>
              <w:t>ספק חוץ</w:t>
            </w:r>
          </w:p>
        </w:tc>
      </w:tr>
      <w:tr w:rsidR="009E17A7" w:rsidRPr="00101B18" w:rsidTr="005A1A60">
        <w:trPr>
          <w:trHeight w:val="460"/>
        </w:trPr>
        <w:tc>
          <w:tcPr>
            <w:tcW w:w="4779" w:type="dxa"/>
            <w:tcBorders>
              <w:top w:val="nil"/>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פרק ראשי:</w:t>
            </w:r>
            <w:r>
              <w:rPr>
                <w:rFonts w:hint="cs"/>
                <w:rtl/>
              </w:rPr>
              <w:t xml:space="preserve"> </w:t>
            </w:r>
            <w:r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9E17A7" w:rsidRPr="005771EA" w:rsidRDefault="009E17A7" w:rsidP="005A1A60">
            <w:pPr>
              <w:pStyle w:val="aff2"/>
            </w:pPr>
            <w:r w:rsidRPr="005771EA">
              <w:rPr>
                <w:rtl/>
              </w:rPr>
              <w:t xml:space="preserve">מספר הוראה: </w:t>
            </w:r>
            <w:r w:rsidRPr="005771EA">
              <w:rPr>
                <w:rFonts w:hint="cs"/>
                <w:rtl/>
              </w:rPr>
              <w:t>7.8.2</w:t>
            </w:r>
          </w:p>
        </w:tc>
      </w:tr>
      <w:tr w:rsidR="009E17A7" w:rsidRPr="00101B18" w:rsidTr="005A1A60">
        <w:trPr>
          <w:trHeight w:val="460"/>
        </w:trPr>
        <w:tc>
          <w:tcPr>
            <w:tcW w:w="477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פרק משני: </w:t>
            </w:r>
            <w:r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מספר טופס: ט. </w:t>
            </w:r>
            <w:r w:rsidRPr="005771EA">
              <w:rPr>
                <w:rFonts w:hint="cs"/>
                <w:rtl/>
              </w:rPr>
              <w:t>7.8.2.1</w:t>
            </w:r>
          </w:p>
        </w:tc>
      </w:tr>
    </w:tbl>
    <w:p w:rsidR="009E17A7" w:rsidRDefault="009E17A7" w:rsidP="009E17A7">
      <w:pPr>
        <w:rPr>
          <w:rFonts w:ascii="Arial" w:hAnsi="Arial" w:cs="Arial"/>
          <w:b/>
          <w:sz w:val="22"/>
          <w:szCs w:val="22"/>
          <w:rtl/>
        </w:rPr>
      </w:pPr>
    </w:p>
    <w:p w:rsidR="009E17A7" w:rsidRPr="00813E93" w:rsidRDefault="009E17A7" w:rsidP="009E17A7">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7049A3" w:rsidRPr="00813E93" w:rsidRDefault="007049A3" w:rsidP="009E17A7">
      <w:pPr>
        <w:rPr>
          <w:rFonts w:ascii="Arial" w:hAnsi="Arial" w:cs="Arial"/>
          <w:b/>
          <w:sz w:val="22"/>
          <w:szCs w:val="22"/>
          <w:rtl/>
        </w:rPr>
      </w:pPr>
    </w:p>
    <w:p w:rsidR="009E17A7" w:rsidRPr="002A5F9B" w:rsidRDefault="009E17A7" w:rsidP="008300B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9E17A7" w:rsidRDefault="009E17A7" w:rsidP="009E17A7">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E17A7" w:rsidRPr="00101B18" w:rsidTr="005A1A60">
        <w:tc>
          <w:tcPr>
            <w:tcW w:w="9178" w:type="dxa"/>
            <w:tcBorders>
              <w:bottom w:val="single" w:sz="4" w:space="0" w:color="auto"/>
            </w:tcBorders>
            <w:shd w:val="clear" w:color="auto" w:fill="E6E6E6"/>
          </w:tcPr>
          <w:p w:rsidR="009E17A7" w:rsidRPr="00101B18" w:rsidRDefault="009E17A7" w:rsidP="005A1A60">
            <w:pPr>
              <w:rPr>
                <w:rFonts w:ascii="Arial" w:hAnsi="Arial" w:cs="Arial"/>
                <w:bCs/>
                <w:highlight w:val="yellow"/>
                <w:rtl/>
              </w:rPr>
            </w:pPr>
            <w:r w:rsidRPr="00101B18">
              <w:rPr>
                <w:rFonts w:ascii="Arial" w:hAnsi="Arial" w:cs="Arial" w:hint="cs"/>
                <w:bCs/>
                <w:rtl/>
              </w:rPr>
              <w:t>תיאור מהות ההתקשרות (רקע ופירוט התכונות של הטובין/השירות/העבודה)</w:t>
            </w:r>
          </w:p>
        </w:tc>
      </w:tr>
      <w:tr w:rsidR="009E17A7" w:rsidRPr="00101B18" w:rsidTr="005A1A60">
        <w:tc>
          <w:tcPr>
            <w:tcW w:w="9178" w:type="dxa"/>
            <w:tcBorders>
              <w:bottom w:val="single" w:sz="4" w:space="0" w:color="auto"/>
            </w:tcBorders>
            <w:shd w:val="clear" w:color="auto" w:fill="auto"/>
          </w:tcPr>
          <w:p w:rsidR="009E17A7" w:rsidRPr="00A87448" w:rsidRDefault="00A87448" w:rsidP="00A87448">
            <w:pPr>
              <w:spacing w:before="120" w:after="0"/>
              <w:rPr>
                <w:rFonts w:ascii="Arial" w:hAnsi="Arial" w:cs="Arial"/>
                <w:b/>
                <w:sz w:val="22"/>
                <w:szCs w:val="22"/>
                <w:highlight w:val="yellow"/>
                <w:rtl/>
              </w:rPr>
            </w:pPr>
            <w:bookmarkStart w:id="0" w:name="_GoBack"/>
            <w:r w:rsidRPr="00A87448">
              <w:rPr>
                <w:bCs/>
                <w:rtl/>
              </w:rPr>
              <w:t>בקשה להתקשרות עם ספק יחיד לצורך רכישת תוסף ל-</w:t>
            </w:r>
            <w:r w:rsidRPr="00A87448">
              <w:rPr>
                <w:bCs/>
              </w:rPr>
              <w:t>WORD</w:t>
            </w:r>
            <w:r w:rsidRPr="00A87448">
              <w:rPr>
                <w:bCs/>
                <w:rtl/>
              </w:rPr>
              <w:t xml:space="preserve"> להנגשת מסמכים</w:t>
            </w:r>
            <w:bookmarkEnd w:id="0"/>
          </w:p>
        </w:tc>
      </w:tr>
    </w:tbl>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C"/>
      </w:r>
      <w:r>
        <w:rPr>
          <w:rFonts w:ascii="Arial" w:hAnsi="Arial" w:cs="Arial" w:hint="cs"/>
          <w:b/>
          <w:sz w:val="22"/>
          <w:szCs w:val="22"/>
          <w:rtl/>
        </w:rPr>
        <w:t xml:space="preserve">  לא</w:t>
      </w:r>
    </w:p>
    <w:p w:rsidR="009E17A7" w:rsidRPr="00813E93" w:rsidRDefault="009E17A7" w:rsidP="009E17A7">
      <w:pPr>
        <w:rPr>
          <w:rFonts w:ascii="Arial" w:hAnsi="Arial" w:cs="Arial"/>
          <w:b/>
          <w:sz w:val="22"/>
          <w:szCs w:val="22"/>
          <w:rtl/>
        </w:rPr>
      </w:pPr>
      <w:r w:rsidRPr="003D5897">
        <w:rPr>
          <w:rFonts w:ascii="Arial" w:hAnsi="Arial" w:cs="Arial"/>
          <w:bCs/>
          <w:sz w:val="22"/>
          <w:szCs w:val="22"/>
          <w:rtl/>
        </w:rPr>
        <w:lastRenderedPageBreak/>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9E17A7" w:rsidRPr="00813E93" w:rsidTr="005A1A60">
        <w:tc>
          <w:tcPr>
            <w:tcW w:w="3085" w:type="dxa"/>
          </w:tcPr>
          <w:p w:rsidR="009E17A7" w:rsidRPr="00813E93" w:rsidRDefault="009E17A7" w:rsidP="005A1A60">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9E17A7" w:rsidRPr="00813E93" w:rsidRDefault="009E17A7" w:rsidP="005A1A60">
            <w:pPr>
              <w:ind w:right="283"/>
              <w:rPr>
                <w:rFonts w:ascii="Arial" w:hAnsi="Arial" w:cs="Arial"/>
                <w:b/>
                <w:sz w:val="22"/>
                <w:szCs w:val="22"/>
                <w:rtl/>
              </w:rPr>
            </w:pPr>
            <w:r>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9E17A7" w:rsidRDefault="009E17A7" w:rsidP="005A1A60">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9E17A7" w:rsidRPr="00813E93" w:rsidRDefault="009E17A7" w:rsidP="005A1A60">
            <w:pPr>
              <w:ind w:right="283"/>
              <w:rPr>
                <w:rFonts w:ascii="Arial" w:hAnsi="Arial" w:cs="Arial"/>
                <w:b/>
                <w:sz w:val="22"/>
                <w:szCs w:val="22"/>
                <w:rtl/>
              </w:rPr>
            </w:pPr>
          </w:p>
        </w:tc>
      </w:tr>
    </w:tbl>
    <w:p w:rsidR="00CF5ADF" w:rsidRDefault="00CF5ADF">
      <w:pPr>
        <w:overflowPunct/>
        <w:autoSpaceDE/>
        <w:autoSpaceDN/>
        <w:bidi w:val="0"/>
        <w:adjustRightInd/>
        <w:spacing w:after="0" w:line="240" w:lineRule="auto"/>
        <w:jc w:val="left"/>
        <w:textAlignment w:val="auto"/>
        <w:rPr>
          <w:rFonts w:ascii="Arial" w:hAnsi="Arial" w:cs="Arial"/>
          <w:b/>
          <w:sz w:val="22"/>
          <w:szCs w:val="22"/>
          <w:rtl/>
        </w:rPr>
      </w:pPr>
      <w:r>
        <w:rPr>
          <w:rFonts w:ascii="Arial" w:hAnsi="Arial" w:cs="Arial"/>
          <w:b/>
          <w:sz w:val="22"/>
          <w:szCs w:val="22"/>
          <w:rtl/>
        </w:rPr>
        <w:br w:type="page"/>
      </w:r>
    </w:p>
    <w:tbl>
      <w:tblPr>
        <w:bidiVisual/>
        <w:tblW w:w="0" w:type="auto"/>
        <w:tblLook w:val="01E0" w:firstRow="1" w:lastRow="1" w:firstColumn="1" w:lastColumn="1" w:noHBand="0" w:noVBand="0"/>
      </w:tblPr>
      <w:tblGrid>
        <w:gridCol w:w="2698"/>
        <w:gridCol w:w="3420"/>
        <w:gridCol w:w="3060"/>
      </w:tblGrid>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A87448" w:rsidP="00A87448">
            <w:pPr>
              <w:spacing w:before="120" w:after="0"/>
              <w:rPr>
                <w:rFonts w:ascii="Arial" w:hAnsi="Arial" w:cs="Arial"/>
                <w:b/>
                <w:sz w:val="22"/>
                <w:szCs w:val="22"/>
                <w:rtl/>
              </w:rPr>
            </w:pPr>
            <w:r>
              <w:rPr>
                <w:rFonts w:ascii="Arial" w:hAnsi="Arial" w:cs="Arial"/>
              </w:rPr>
              <w:t>weco solutions Ltd</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מספר הספק </w:t>
            </w:r>
          </w:p>
          <w:p w:rsidR="009E17A7" w:rsidRPr="00101B18" w:rsidRDefault="009E17A7" w:rsidP="005A1A60">
            <w:pPr>
              <w:rPr>
                <w:rFonts w:ascii="Arial" w:hAnsi="Arial" w:cs="Arial"/>
                <w:bCs/>
                <w:sz w:val="22"/>
                <w:szCs w:val="22"/>
                <w:rtl/>
              </w:rPr>
            </w:pPr>
            <w:r w:rsidRPr="00101B1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9E17A7" w:rsidRPr="00A87448" w:rsidRDefault="00A87448" w:rsidP="00A87448">
            <w:pPr>
              <w:overflowPunct/>
              <w:autoSpaceDE/>
              <w:autoSpaceDN/>
              <w:bidi w:val="0"/>
              <w:adjustRightInd/>
              <w:spacing w:before="120" w:after="0" w:line="240" w:lineRule="auto"/>
              <w:jc w:val="right"/>
              <w:textAlignment w:val="auto"/>
              <w:rPr>
                <w:rFonts w:ascii="Arial" w:hAnsi="Arial" w:cs="Arial"/>
                <w:color w:val="000000"/>
                <w:sz w:val="20"/>
                <w:szCs w:val="20"/>
                <w:rtl/>
              </w:rPr>
            </w:pPr>
            <w:r>
              <w:rPr>
                <w:rFonts w:ascii="Arial" w:hAnsi="Arial" w:cs="Arial"/>
                <w:color w:val="000000"/>
                <w:sz w:val="20"/>
                <w:szCs w:val="20"/>
              </w:rPr>
              <w:t>41529115</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8"/>
            </w:r>
            <w:r w:rsidRPr="00101B18">
              <w:rPr>
                <w:rFonts w:ascii="Arial" w:hAnsi="Arial" w:cs="Arial"/>
                <w:b/>
                <w:sz w:val="28"/>
                <w:szCs w:val="28"/>
              </w:rPr>
              <w:t xml:space="preserve">     </w:t>
            </w:r>
            <w:r w:rsidRPr="00101B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2"/>
            </w:r>
            <w:r w:rsidRPr="00101B18">
              <w:rPr>
                <w:rFonts w:ascii="Arial" w:hAnsi="Arial" w:cs="Arial" w:hint="cs"/>
                <w:b/>
                <w:sz w:val="22"/>
                <w:szCs w:val="22"/>
                <w:rtl/>
              </w:rPr>
              <w:t xml:space="preserve"> ספק חוץ </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791F2B" w:rsidP="00A87448">
            <w:pPr>
              <w:rPr>
                <w:rFonts w:ascii="Arial" w:hAnsi="Arial" w:cs="Arial"/>
                <w:b/>
                <w:sz w:val="22"/>
                <w:szCs w:val="22"/>
                <w:rtl/>
              </w:rPr>
            </w:pPr>
            <w:r>
              <w:rPr>
                <w:rFonts w:ascii="Arial" w:hAnsi="Arial" w:cs="Arial" w:hint="cs"/>
                <w:b/>
                <w:sz w:val="22"/>
                <w:szCs w:val="22"/>
                <w:rtl/>
              </w:rPr>
              <w:t xml:space="preserve">כ- </w:t>
            </w:r>
            <w:r w:rsidR="00A87448">
              <w:rPr>
                <w:rFonts w:ascii="Arial" w:hAnsi="Arial" w:cs="Arial" w:hint="cs"/>
                <w:b/>
                <w:sz w:val="22"/>
                <w:szCs w:val="22"/>
                <w:rtl/>
              </w:rPr>
              <w:t>65,000</w:t>
            </w:r>
            <w:r w:rsidR="00116AA7">
              <w:rPr>
                <w:rFonts w:ascii="Arial" w:hAnsi="Arial" w:cs="Arial" w:hint="cs"/>
                <w:b/>
                <w:sz w:val="22"/>
                <w:szCs w:val="22"/>
                <w:rtl/>
              </w:rPr>
              <w:t xml:space="preserve"> </w:t>
            </w:r>
            <w:r w:rsidR="008300BD">
              <w:rPr>
                <w:rFonts w:ascii="Arial" w:hAnsi="Arial" w:cs="Arial" w:hint="cs"/>
                <w:b/>
                <w:sz w:val="22"/>
                <w:szCs w:val="22"/>
                <w:rtl/>
              </w:rPr>
              <w:t xml:space="preserve">₪ </w:t>
            </w:r>
            <w:r>
              <w:rPr>
                <w:rFonts w:ascii="Arial" w:hAnsi="Arial" w:cs="Arial" w:hint="cs"/>
                <w:b/>
                <w:sz w:val="22"/>
                <w:szCs w:val="22"/>
                <w:rtl/>
              </w:rPr>
              <w:t>לא כולל מע"מ</w:t>
            </w:r>
            <w:r w:rsidR="00116AA7">
              <w:rPr>
                <w:rFonts w:ascii="Arial" w:hAnsi="Arial" w:cs="Arial" w:hint="cs"/>
                <w:b/>
                <w:sz w:val="22"/>
                <w:szCs w:val="22"/>
                <w:rtl/>
              </w:rPr>
              <w:t xml:space="preserve"> (</w:t>
            </w:r>
            <w:r w:rsidR="00A87448">
              <w:rPr>
                <w:rFonts w:ascii="Arial" w:hAnsi="Arial" w:cs="Arial" w:hint="cs"/>
                <w:b/>
                <w:sz w:val="22"/>
                <w:szCs w:val="22"/>
                <w:rtl/>
              </w:rPr>
              <w:t>76,050</w:t>
            </w:r>
            <w:r w:rsidR="00116AA7">
              <w:rPr>
                <w:rFonts w:ascii="Arial" w:hAnsi="Arial" w:cs="Arial" w:hint="cs"/>
                <w:b/>
                <w:sz w:val="22"/>
                <w:szCs w:val="22"/>
                <w:rtl/>
              </w:rPr>
              <w:t xml:space="preserve"> ₪ כולל מע"מ)</w:t>
            </w:r>
          </w:p>
        </w:tc>
      </w:tr>
      <w:tr w:rsidR="009E17A7" w:rsidRPr="00101B18" w:rsidTr="005A1A60">
        <w:trPr>
          <w:trHeight w:val="70"/>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A87448" w:rsidP="00190BAF">
            <w:pPr>
              <w:rPr>
                <w:rFonts w:ascii="Arial" w:hAnsi="Arial" w:cs="Arial"/>
                <w:b/>
                <w:sz w:val="22"/>
                <w:szCs w:val="22"/>
                <w:rtl/>
              </w:rPr>
            </w:pPr>
            <w:r>
              <w:rPr>
                <w:rFonts w:ascii="Arial" w:hAnsi="Arial" w:cs="Arial" w:hint="cs"/>
                <w:b/>
                <w:sz w:val="22"/>
                <w:szCs w:val="22"/>
                <w:rtl/>
              </w:rPr>
              <w:t>01.09.2024-31.08.2025</w:t>
            </w:r>
          </w:p>
        </w:tc>
      </w:tr>
    </w:tbl>
    <w:p w:rsidR="009E17A7" w:rsidRPr="00BD3C63" w:rsidRDefault="009E17A7" w:rsidP="009E17A7">
      <w:pPr>
        <w:rPr>
          <w:rFonts w:ascii="Arial" w:hAnsi="Arial" w:cs="Arial"/>
          <w:bCs/>
          <w:rtl/>
        </w:rPr>
      </w:pPr>
      <w:r w:rsidRPr="00BD3C63">
        <w:rPr>
          <w:rFonts w:ascii="Arial" w:hAnsi="Arial" w:cs="Arial" w:hint="cs"/>
          <w:bCs/>
          <w:rtl/>
        </w:rPr>
        <w:t>נימוקים כי הספק הוא ספק יחיד או כי הטובין הם טובי חוץ</w:t>
      </w:r>
    </w:p>
    <w:p w:rsidR="009E17A7" w:rsidRDefault="009E17A7" w:rsidP="009E17A7">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9E17A7" w:rsidRPr="00116AA7" w:rsidRDefault="009E17A7" w:rsidP="00116AA7">
      <w:pPr>
        <w:jc w:val="left"/>
        <w:rPr>
          <w:rFonts w:ascii="Arial" w:hAnsi="Arial" w:cs="Arial"/>
          <w:b/>
          <w:sz w:val="22"/>
          <w:szCs w:val="22"/>
          <w:u w:val="single"/>
          <w:rtl/>
        </w:rPr>
      </w:pPr>
      <w:r w:rsidRPr="00116AA7">
        <w:rPr>
          <w:rFonts w:ascii="Arial" w:hAnsi="Arial" w:cs="Arial" w:hint="cs"/>
          <w:b/>
          <w:sz w:val="22"/>
          <w:szCs w:val="22"/>
          <w:u w:val="single"/>
          <w:rtl/>
        </w:rPr>
        <w:t>נימוקים והערות נוספות</w:t>
      </w:r>
      <w:r w:rsidR="004526DA" w:rsidRPr="00116AA7">
        <w:rPr>
          <w:rFonts w:ascii="Arial" w:hAnsi="Arial" w:cs="Arial" w:hint="cs"/>
          <w:b/>
          <w:sz w:val="22"/>
          <w:szCs w:val="22"/>
          <w:u w:val="single"/>
          <w:rtl/>
        </w:rPr>
        <w:t>:</w:t>
      </w:r>
    </w:p>
    <w:p w:rsidR="00C67E47" w:rsidRPr="00AD32F3" w:rsidRDefault="00C67E47" w:rsidP="00C67E47">
      <w:pPr>
        <w:rPr>
          <w:b/>
          <w:rtl/>
        </w:rPr>
      </w:pPr>
      <w:r w:rsidRPr="00AD32F3">
        <w:rPr>
          <w:b/>
          <w:rtl/>
        </w:rPr>
        <w:t>על פי תקנות חוק הנגישות, כל מי שמספק "שירות ציבורי" באמצעות האינטרנט חייב בביצוע הנגשת המידע לציבור, בהתאם לכך, כל המסמכים שמפורסמים באתר משרד הפנים או באתרים אחרים של המשרד חייבים להיות מונגשים.</w:t>
      </w:r>
    </w:p>
    <w:p w:rsidR="00C67E47" w:rsidRDefault="00C67E47" w:rsidP="00C67E47">
      <w:pPr>
        <w:rPr>
          <w:b/>
          <w:rtl/>
        </w:rPr>
      </w:pPr>
      <w:r w:rsidRPr="00AD32F3">
        <w:rPr>
          <w:b/>
          <w:rtl/>
        </w:rPr>
        <w:t xml:space="preserve">על מנת לאפשר לאגפים השונים במשרד לבצע הנגשה של מסמכי </w:t>
      </w:r>
      <w:r w:rsidRPr="00C67E47">
        <w:rPr>
          <w:rFonts w:ascii="Times New Roman" w:hAnsi="Times New Roman" w:cs="Times New Roman"/>
          <w:b/>
          <w:sz w:val="20"/>
          <w:szCs w:val="20"/>
        </w:rPr>
        <w:t>WORD</w:t>
      </w:r>
      <w:r w:rsidRPr="00AD32F3">
        <w:rPr>
          <w:b/>
          <w:rtl/>
        </w:rPr>
        <w:t xml:space="preserve"> שהם יוצרים ומפרסמים</w:t>
      </w:r>
      <w:r w:rsidR="003F08AB">
        <w:rPr>
          <w:rFonts w:hint="cs"/>
          <w:b/>
          <w:rtl/>
        </w:rPr>
        <w:t xml:space="preserve"> </w:t>
      </w:r>
      <w:r w:rsidR="003F08AB" w:rsidRPr="003F08AB">
        <w:rPr>
          <w:rFonts w:hint="cs"/>
          <w:bCs/>
          <w:rtl/>
        </w:rPr>
        <w:t>באופן עצמאי</w:t>
      </w:r>
      <w:r w:rsidRPr="00AD32F3">
        <w:rPr>
          <w:b/>
          <w:rtl/>
        </w:rPr>
        <w:t xml:space="preserve">, לחברת וויקו פתרונות בע"מ קיים תוסף לתוכנת </w:t>
      </w:r>
      <w:r w:rsidRPr="00C67E47">
        <w:rPr>
          <w:rFonts w:ascii="Times New Roman" w:hAnsi="Times New Roman" w:cs="Times New Roman"/>
          <w:b/>
          <w:sz w:val="20"/>
          <w:szCs w:val="20"/>
        </w:rPr>
        <w:t>WORD</w:t>
      </w:r>
      <w:r w:rsidRPr="00AD32F3">
        <w:rPr>
          <w:b/>
          <w:rtl/>
        </w:rPr>
        <w:t xml:space="preserve"> המאפשר את הנגשת המסמכים לפני פרסומם</w:t>
      </w:r>
      <w:r w:rsidR="003F08AB">
        <w:rPr>
          <w:rFonts w:hint="cs"/>
          <w:b/>
          <w:rtl/>
        </w:rPr>
        <w:t xml:space="preserve"> ללא צורך בעזרת גורמים מיקצועיים</w:t>
      </w:r>
      <w:r w:rsidRPr="00AD32F3">
        <w:rPr>
          <w:b/>
          <w:rtl/>
        </w:rPr>
        <w:t>.</w:t>
      </w:r>
    </w:p>
    <w:p w:rsidR="003F08AB" w:rsidRPr="00A03C72" w:rsidRDefault="003F08AB" w:rsidP="00A03C72">
      <w:pPr>
        <w:rPr>
          <w:bCs/>
          <w:rtl/>
        </w:rPr>
      </w:pPr>
      <w:r w:rsidRPr="00A03C72">
        <w:rPr>
          <w:rFonts w:hint="cs"/>
          <w:bCs/>
          <w:rtl/>
        </w:rPr>
        <w:t>ללא שימוש בתוסף</w:t>
      </w:r>
      <w:r w:rsidR="00A03C72">
        <w:rPr>
          <w:rFonts w:hint="cs"/>
          <w:bCs/>
          <w:rtl/>
        </w:rPr>
        <w:t>,</w:t>
      </w:r>
      <w:r w:rsidRPr="00A03C72">
        <w:rPr>
          <w:rFonts w:hint="cs"/>
          <w:bCs/>
          <w:rtl/>
        </w:rPr>
        <w:t xml:space="preserve"> האגפים השונים יאלצו להיעזר </w:t>
      </w:r>
      <w:r w:rsidR="00A03C72" w:rsidRPr="00A03C72">
        <w:rPr>
          <w:rFonts w:hint="cs"/>
          <w:bCs/>
          <w:rtl/>
        </w:rPr>
        <w:t xml:space="preserve">בשירותים של </w:t>
      </w:r>
      <w:r w:rsidRPr="00A03C72">
        <w:rPr>
          <w:rFonts w:hint="cs"/>
          <w:bCs/>
          <w:rtl/>
        </w:rPr>
        <w:t>חברות חיצוניות לביצוע הנגשה.</w:t>
      </w:r>
    </w:p>
    <w:p w:rsidR="00C67E47" w:rsidRPr="00AD32F3" w:rsidRDefault="00C67E47" w:rsidP="00CF5ADF">
      <w:pPr>
        <w:rPr>
          <w:b/>
          <w:rtl/>
        </w:rPr>
      </w:pPr>
      <w:r w:rsidRPr="00AD32F3">
        <w:rPr>
          <w:b/>
          <w:rtl/>
        </w:rPr>
        <w:t>חברת וויקו היא ספק יחיד לתוסף הנ"ל – מצ"ב הצהרת ספק יחיד</w:t>
      </w:r>
      <w:r w:rsidR="00CF5ADF">
        <w:rPr>
          <w:rFonts w:hint="cs"/>
          <w:b/>
          <w:rtl/>
        </w:rPr>
        <w:t xml:space="preserve"> </w:t>
      </w:r>
    </w:p>
    <w:p w:rsidR="00C67E47" w:rsidRPr="00AD32F3" w:rsidRDefault="00C67E47" w:rsidP="00C67E47">
      <w:pPr>
        <w:rPr>
          <w:b/>
          <w:rtl/>
        </w:rPr>
      </w:pPr>
      <w:r w:rsidRPr="00AD32F3">
        <w:rPr>
          <w:b/>
          <w:rtl/>
        </w:rPr>
        <w:t xml:space="preserve">בתאריך </w:t>
      </w:r>
      <w:r>
        <w:rPr>
          <w:rFonts w:hint="cs"/>
          <w:b/>
          <w:rtl/>
        </w:rPr>
        <w:t>31.8.23</w:t>
      </w:r>
      <w:r w:rsidR="003F08AB">
        <w:rPr>
          <w:rFonts w:hint="cs"/>
          <w:b/>
          <w:rtl/>
        </w:rPr>
        <w:t xml:space="preserve"> </w:t>
      </w:r>
      <w:r w:rsidRPr="00AD32F3">
        <w:rPr>
          <w:b/>
          <w:rtl/>
        </w:rPr>
        <w:t>יצא פרוטוקול ועדת מכרזים המאשר את ההתקשרות עם חברת וויקו פתרונות בע"מ כספק יחיד ונרכשו 20 רישיונות לתוסף, כמו כן אושרו 100 שעות יעוץ והדרכה.</w:t>
      </w:r>
    </w:p>
    <w:p w:rsidR="00C67E47" w:rsidRPr="00AD32F3" w:rsidRDefault="00C67E47" w:rsidP="00C67E47">
      <w:pPr>
        <w:rPr>
          <w:b/>
          <w:rtl/>
        </w:rPr>
      </w:pPr>
      <w:r w:rsidRPr="00AD32F3">
        <w:rPr>
          <w:b/>
          <w:rtl/>
        </w:rPr>
        <w:t xml:space="preserve">ההתקשרות מסתיימת ב- </w:t>
      </w:r>
      <w:r>
        <w:rPr>
          <w:rFonts w:hint="cs"/>
          <w:b/>
          <w:rtl/>
        </w:rPr>
        <w:t xml:space="preserve">30.8.24. </w:t>
      </w:r>
    </w:p>
    <w:p w:rsidR="00FF1ACD" w:rsidRPr="004526DA" w:rsidRDefault="00FF1ACD" w:rsidP="00116AA7">
      <w:pPr>
        <w:spacing w:after="200"/>
        <w:contextualSpacing/>
        <w:jc w:val="left"/>
        <w:rPr>
          <w:rFonts w:asciiTheme="minorBidi" w:eastAsia="Calibri" w:hAnsiTheme="minorBidi" w:cstheme="minorBidi"/>
          <w:b/>
          <w:sz w:val="22"/>
          <w:szCs w:val="22"/>
          <w:rtl/>
        </w:rPr>
      </w:pPr>
    </w:p>
    <w:p w:rsidR="009E17A7" w:rsidRPr="00813E93" w:rsidRDefault="009E17A7" w:rsidP="00116AA7">
      <w:pPr>
        <w:jc w:val="left"/>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9E17A7" w:rsidRDefault="009E17A7" w:rsidP="00116AA7">
      <w:pPr>
        <w:jc w:val="left"/>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9E17A7" w:rsidRDefault="009E17A7" w:rsidP="009E17A7">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938"/>
        <w:gridCol w:w="2182"/>
      </w:tblGrid>
      <w:tr w:rsidR="009E17A7" w:rsidRPr="00101B18" w:rsidTr="005A1A60">
        <w:tc>
          <w:tcPr>
            <w:tcW w:w="2698" w:type="dxa"/>
            <w:tcBorders>
              <w:bottom w:val="single" w:sz="4" w:space="0" w:color="auto"/>
            </w:tcBorders>
            <w:shd w:val="clear" w:color="auto" w:fill="auto"/>
          </w:tcPr>
          <w:p w:rsidR="009E17A7" w:rsidRPr="00101B18" w:rsidRDefault="00275D53" w:rsidP="008300BD">
            <w:pPr>
              <w:jc w:val="center"/>
              <w:rPr>
                <w:rFonts w:ascii="Arial" w:hAnsi="Arial" w:cs="Arial"/>
                <w:b/>
                <w:sz w:val="22"/>
                <w:szCs w:val="22"/>
                <w:rtl/>
              </w:rPr>
            </w:pPr>
            <w:r>
              <w:rPr>
                <w:rFonts w:ascii="Arial" w:hAnsi="Arial" w:cs="Arial" w:hint="cs"/>
                <w:b/>
                <w:sz w:val="22"/>
                <w:szCs w:val="22"/>
                <w:rtl/>
              </w:rPr>
              <w:t>קרן אשבל</w:t>
            </w:r>
          </w:p>
        </w:tc>
        <w:tc>
          <w:tcPr>
            <w:tcW w:w="3938" w:type="dxa"/>
            <w:tcBorders>
              <w:bottom w:val="single" w:sz="4" w:space="0" w:color="auto"/>
            </w:tcBorders>
            <w:shd w:val="clear" w:color="auto" w:fill="auto"/>
          </w:tcPr>
          <w:p w:rsidR="009E17A7" w:rsidRPr="00101B18" w:rsidRDefault="008300BD" w:rsidP="008300BD">
            <w:pPr>
              <w:jc w:val="center"/>
              <w:rPr>
                <w:rFonts w:ascii="Arial" w:hAnsi="Arial" w:cs="Arial"/>
                <w:b/>
                <w:sz w:val="22"/>
                <w:szCs w:val="22"/>
                <w:rtl/>
              </w:rPr>
            </w:pPr>
            <w:r>
              <w:rPr>
                <w:rFonts w:ascii="Arial" w:hAnsi="Arial" w:cs="Arial" w:hint="cs"/>
                <w:b/>
                <w:sz w:val="22"/>
                <w:szCs w:val="22"/>
                <w:rtl/>
              </w:rPr>
              <w:t>מנהלת תחום בכיר</w:t>
            </w:r>
            <w:r w:rsidR="001649BD">
              <w:rPr>
                <w:rFonts w:ascii="Arial" w:hAnsi="Arial" w:cs="Arial" w:hint="cs"/>
                <w:b/>
                <w:sz w:val="22"/>
                <w:szCs w:val="22"/>
                <w:rtl/>
              </w:rPr>
              <w:t>ה</w:t>
            </w:r>
            <w:r>
              <w:rPr>
                <w:rFonts w:ascii="Arial" w:hAnsi="Arial" w:cs="Arial" w:hint="cs"/>
                <w:b/>
                <w:sz w:val="22"/>
                <w:szCs w:val="22"/>
                <w:rtl/>
              </w:rPr>
              <w:t xml:space="preserve"> יישומים</w:t>
            </w:r>
          </w:p>
        </w:tc>
        <w:tc>
          <w:tcPr>
            <w:tcW w:w="2182" w:type="dxa"/>
            <w:tcBorders>
              <w:bottom w:val="single" w:sz="4" w:space="0" w:color="auto"/>
            </w:tcBorders>
            <w:shd w:val="clear" w:color="auto" w:fill="auto"/>
          </w:tcPr>
          <w:p w:rsidR="009E17A7" w:rsidRPr="00101B18" w:rsidRDefault="00791F2B" w:rsidP="00791F2B">
            <w:pPr>
              <w:ind w:left="369"/>
              <w:rPr>
                <w:rFonts w:ascii="Arial" w:hAnsi="Arial" w:cs="Arial"/>
                <w:b/>
                <w:sz w:val="22"/>
                <w:szCs w:val="22"/>
                <w:rtl/>
              </w:rPr>
            </w:pPr>
            <w:r>
              <w:rPr>
                <w:rFonts w:ascii="Arial" w:hAnsi="Arial" w:cs="Arial" w:hint="cs"/>
                <w:b/>
                <w:sz w:val="22"/>
                <w:szCs w:val="22"/>
                <w:rtl/>
              </w:rPr>
              <w:t>קרן אשבל</w:t>
            </w:r>
          </w:p>
        </w:tc>
      </w:tr>
      <w:tr w:rsidR="009E17A7" w:rsidRPr="00101B18" w:rsidTr="005A1A60">
        <w:tc>
          <w:tcPr>
            <w:tcW w:w="2698"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שם בעל הסמכות המקצועית</w:t>
            </w:r>
          </w:p>
        </w:tc>
        <w:tc>
          <w:tcPr>
            <w:tcW w:w="3938"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תפקיד בעל הסמכות המקצועית</w:t>
            </w:r>
          </w:p>
        </w:tc>
        <w:tc>
          <w:tcPr>
            <w:tcW w:w="2182"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חתימה</w:t>
            </w:r>
          </w:p>
        </w:tc>
      </w:tr>
    </w:tbl>
    <w:p w:rsidR="00CF5ADF" w:rsidRDefault="00CF5ADF" w:rsidP="00C67E47">
      <w:pPr>
        <w:rPr>
          <w:rtl/>
        </w:rPr>
      </w:pPr>
    </w:p>
    <w:p w:rsidR="00CF5ADF" w:rsidRDefault="00CF5ADF">
      <w:pPr>
        <w:overflowPunct/>
        <w:autoSpaceDE/>
        <w:autoSpaceDN/>
        <w:bidi w:val="0"/>
        <w:adjustRightInd/>
        <w:spacing w:after="0" w:line="240" w:lineRule="auto"/>
        <w:jc w:val="left"/>
        <w:textAlignment w:val="auto"/>
        <w:rPr>
          <w:rtl/>
        </w:rPr>
        <w:sectPr w:rsidR="00CF5ADF" w:rsidSect="00CF5ADF">
          <w:headerReference w:type="even" r:id="rId8"/>
          <w:headerReference w:type="default" r:id="rId9"/>
          <w:footerReference w:type="even" r:id="rId10"/>
          <w:footerReference w:type="default" r:id="rId11"/>
          <w:headerReference w:type="first" r:id="rId12"/>
          <w:endnotePr>
            <w:numFmt w:val="lowerLetter"/>
          </w:endnotePr>
          <w:pgSz w:w="11909" w:h="16834" w:code="9"/>
          <w:pgMar w:top="2127" w:right="1304" w:bottom="709" w:left="1304" w:header="397" w:footer="397" w:gutter="0"/>
          <w:pgNumType w:chapStyle="1"/>
          <w:cols w:space="720"/>
          <w:bidi/>
          <w:rtlGutter/>
          <w:docGrid w:linePitch="326"/>
        </w:sectPr>
      </w:pPr>
    </w:p>
    <w:p w:rsidR="00CF5ADF" w:rsidRDefault="00CF5ADF">
      <w:pPr>
        <w:overflowPunct/>
        <w:autoSpaceDE/>
        <w:autoSpaceDN/>
        <w:bidi w:val="0"/>
        <w:adjustRightInd/>
        <w:spacing w:after="0" w:line="240" w:lineRule="auto"/>
        <w:jc w:val="left"/>
        <w:textAlignment w:val="auto"/>
        <w:rPr>
          <w:rtl/>
        </w:rPr>
      </w:pPr>
    </w:p>
    <w:p w:rsidR="007049A3" w:rsidRDefault="00CF5ADF" w:rsidP="00CF5ADF">
      <w:pPr>
        <w:overflowPunct/>
        <w:autoSpaceDE/>
        <w:autoSpaceDN/>
        <w:adjustRightInd/>
        <w:spacing w:after="0" w:line="240" w:lineRule="auto"/>
        <w:jc w:val="left"/>
        <w:textAlignment w:val="auto"/>
        <w:rPr>
          <w:rtl/>
        </w:rPr>
      </w:pPr>
      <w:r>
        <w:rPr>
          <w:rFonts w:hint="cs"/>
          <w:rtl/>
        </w:rPr>
        <w:t xml:space="preserve"> </w:t>
      </w:r>
      <w:r w:rsidR="00D340CB">
        <w:rPr>
          <w:rFonts w:hint="cs"/>
          <w:rtl/>
        </w:rPr>
        <w:t xml:space="preserve">נספח אישור </w:t>
      </w:r>
      <w:r w:rsidR="00C67E47" w:rsidRPr="00C67E47">
        <w:rPr>
          <w:rFonts w:asciiTheme="majorBidi" w:hAnsiTheme="majorBidi" w:cstheme="majorBidi"/>
          <w:sz w:val="20"/>
          <w:szCs w:val="20"/>
        </w:rPr>
        <w:t>WECO</w:t>
      </w:r>
      <w:r w:rsidR="00C67E47">
        <w:rPr>
          <w:rFonts w:hint="cs"/>
          <w:rtl/>
        </w:rPr>
        <w:t>:</w:t>
      </w:r>
    </w:p>
    <w:p w:rsidR="00CF5ADF" w:rsidRDefault="00CF5ADF" w:rsidP="00CF5ADF">
      <w:pPr>
        <w:jc w:val="center"/>
        <w:rPr>
          <w:rFonts w:asciiTheme="minorBidi" w:hAnsiTheme="minorBidi"/>
          <w:sz w:val="32"/>
          <w:szCs w:val="32"/>
          <w:u w:val="single"/>
          <w:rtl/>
        </w:rPr>
      </w:pPr>
      <w:bookmarkStart w:id="1" w:name="_Hlk121907694"/>
      <w:bookmarkEnd w:id="1"/>
    </w:p>
    <w:p w:rsidR="00CF5ADF" w:rsidRPr="00211CF2" w:rsidRDefault="00CF5ADF" w:rsidP="00CF5ADF">
      <w:pPr>
        <w:jc w:val="center"/>
        <w:rPr>
          <w:rFonts w:asciiTheme="minorBidi" w:hAnsiTheme="minorBidi"/>
          <w:sz w:val="32"/>
          <w:szCs w:val="32"/>
          <w:u w:val="single"/>
          <w:rtl/>
        </w:rPr>
      </w:pPr>
      <w:r w:rsidRPr="00211CF2">
        <w:rPr>
          <w:rFonts w:asciiTheme="minorBidi" w:hAnsiTheme="minorBidi"/>
          <w:sz w:val="32"/>
          <w:szCs w:val="32"/>
          <w:u w:val="single"/>
          <w:rtl/>
        </w:rPr>
        <w:t>ספק יחיד – וויקו – הצדקה</w:t>
      </w:r>
    </w:p>
    <w:p w:rsidR="00CF5ADF" w:rsidRPr="00211CF2" w:rsidRDefault="00CF5ADF" w:rsidP="00CF5ADF">
      <w:pPr>
        <w:rPr>
          <w:rFonts w:asciiTheme="minorBidi" w:hAnsiTheme="minorBidi"/>
          <w:sz w:val="28"/>
          <w:szCs w:val="28"/>
          <w:rtl/>
        </w:rPr>
      </w:pPr>
    </w:p>
    <w:p w:rsidR="00CF5ADF" w:rsidRDefault="00CF5ADF" w:rsidP="00CF5ADF">
      <w:pPr>
        <w:rPr>
          <w:rFonts w:asciiTheme="minorBidi" w:hAnsiTheme="minorBidi"/>
          <w:sz w:val="28"/>
          <w:szCs w:val="28"/>
          <w:rtl/>
        </w:rPr>
      </w:pPr>
      <w:r w:rsidRPr="00211CF2">
        <w:rPr>
          <w:rFonts w:asciiTheme="minorBidi" w:hAnsiTheme="minorBidi"/>
          <w:sz w:val="28"/>
          <w:szCs w:val="28"/>
          <w:rtl/>
        </w:rPr>
        <w:t xml:space="preserve">חברת וויקו הינה היצרנית והפתחת של תוכנת </w:t>
      </w:r>
      <w:r w:rsidRPr="00211CF2">
        <w:rPr>
          <w:rFonts w:asciiTheme="minorBidi" w:hAnsiTheme="minorBidi"/>
          <w:sz w:val="28"/>
          <w:szCs w:val="28"/>
        </w:rPr>
        <w:t>WeCo Word Accessibility</w:t>
      </w:r>
      <w:r w:rsidRPr="00211CF2">
        <w:rPr>
          <w:rFonts w:asciiTheme="minorBidi" w:hAnsiTheme="minorBidi"/>
          <w:sz w:val="28"/>
          <w:szCs w:val="28"/>
          <w:rtl/>
        </w:rPr>
        <w:t>. מדובר בחברת סטארט אפ ישראלית אשר בצעה פיתוחים על מנת לספק פלטפורמת הנגשה העומדת בדרישות התקן הישראלי והבינלאומי.</w:t>
      </w:r>
    </w:p>
    <w:p w:rsidR="00CF5ADF" w:rsidRPr="00211CF2" w:rsidRDefault="00CF5ADF" w:rsidP="00CF5ADF">
      <w:pPr>
        <w:rPr>
          <w:rFonts w:asciiTheme="minorBidi" w:hAnsiTheme="minorBidi"/>
          <w:sz w:val="28"/>
          <w:szCs w:val="28"/>
          <w:rtl/>
        </w:rPr>
      </w:pPr>
      <w:r>
        <w:rPr>
          <w:rFonts w:asciiTheme="minorBidi" w:hAnsiTheme="minorBidi" w:hint="cs"/>
          <w:sz w:val="28"/>
          <w:szCs w:val="28"/>
          <w:rtl/>
        </w:rPr>
        <w:t>וויקו הינה הספק היחיד המוכר את התוכנה בארץ.</w:t>
      </w:r>
    </w:p>
    <w:p w:rsidR="00CF5ADF" w:rsidRPr="00211CF2" w:rsidRDefault="00CF5ADF" w:rsidP="00CF5ADF">
      <w:pPr>
        <w:rPr>
          <w:rFonts w:asciiTheme="minorBidi" w:hAnsiTheme="minorBidi"/>
          <w:sz w:val="28"/>
          <w:szCs w:val="28"/>
          <w:rtl/>
        </w:rPr>
      </w:pPr>
    </w:p>
    <w:p w:rsidR="00CF5ADF" w:rsidRPr="00211CF2" w:rsidRDefault="00CF5ADF" w:rsidP="00CF5ADF">
      <w:pPr>
        <w:rPr>
          <w:rFonts w:asciiTheme="minorBidi" w:hAnsiTheme="minorBidi"/>
          <w:sz w:val="28"/>
          <w:szCs w:val="28"/>
          <w:rtl/>
        </w:rPr>
      </w:pPr>
      <w:r>
        <w:rPr>
          <w:rFonts w:asciiTheme="minorBidi" w:hAnsiTheme="minorBidi" w:hint="cs"/>
          <w:sz w:val="28"/>
          <w:szCs w:val="28"/>
          <w:rtl/>
        </w:rPr>
        <w:t xml:space="preserve">חברת וויקו ותוכנת </w:t>
      </w:r>
      <w:r>
        <w:rPr>
          <w:rFonts w:asciiTheme="minorBidi" w:hAnsiTheme="minorBidi" w:hint="cs"/>
          <w:sz w:val="28"/>
          <w:szCs w:val="28"/>
        </w:rPr>
        <w:t>W</w:t>
      </w:r>
      <w:r>
        <w:rPr>
          <w:rFonts w:asciiTheme="minorBidi" w:hAnsiTheme="minorBidi"/>
          <w:sz w:val="28"/>
          <w:szCs w:val="28"/>
        </w:rPr>
        <w:t>eCo Word Accessibility</w:t>
      </w:r>
      <w:r>
        <w:rPr>
          <w:rFonts w:asciiTheme="minorBidi" w:hAnsiTheme="minorBidi" w:hint="cs"/>
          <w:sz w:val="28"/>
          <w:szCs w:val="28"/>
          <w:rtl/>
        </w:rPr>
        <w:t xml:space="preserve"> מוגדרת </w:t>
      </w:r>
      <w:r w:rsidRPr="00211CF2">
        <w:rPr>
          <w:rFonts w:asciiTheme="minorBidi" w:hAnsiTheme="minorBidi"/>
          <w:sz w:val="28"/>
          <w:szCs w:val="28"/>
          <w:rtl/>
        </w:rPr>
        <w:t xml:space="preserve"> כספק יחיד במגוון ארגונים: משרד המשפטים, משרד הבריאות, משרד הכלכלה, משרד החקלאות, משרד התחבורה, משרד הפנים, הרשות לניירות </w:t>
      </w:r>
      <w:r>
        <w:rPr>
          <w:rFonts w:asciiTheme="minorBidi" w:hAnsiTheme="minorBidi" w:hint="cs"/>
          <w:sz w:val="28"/>
          <w:szCs w:val="28"/>
          <w:rtl/>
        </w:rPr>
        <w:t>ע</w:t>
      </w:r>
      <w:r w:rsidRPr="00211CF2">
        <w:rPr>
          <w:rFonts w:asciiTheme="minorBidi" w:hAnsiTheme="minorBidi"/>
          <w:sz w:val="28"/>
          <w:szCs w:val="28"/>
          <w:rtl/>
        </w:rPr>
        <w:t>רך</w:t>
      </w:r>
      <w:r>
        <w:rPr>
          <w:rFonts w:asciiTheme="minorBidi" w:hAnsiTheme="minorBidi" w:hint="cs"/>
          <w:sz w:val="28"/>
          <w:szCs w:val="28"/>
          <w:rtl/>
        </w:rPr>
        <w:t xml:space="preserve">, </w:t>
      </w:r>
      <w:r w:rsidRPr="00211CF2">
        <w:rPr>
          <w:rFonts w:asciiTheme="minorBidi" w:hAnsiTheme="minorBidi"/>
          <w:sz w:val="28"/>
          <w:szCs w:val="28"/>
          <w:rtl/>
        </w:rPr>
        <w:t>עירית חיפה, עירית אשדוד, עירית חולון,</w:t>
      </w:r>
      <w:r>
        <w:rPr>
          <w:rFonts w:asciiTheme="minorBidi" w:hAnsiTheme="minorBidi" w:hint="cs"/>
          <w:sz w:val="28"/>
          <w:szCs w:val="28"/>
          <w:rtl/>
        </w:rPr>
        <w:t xml:space="preserve"> עירית פתח תקווה, </w:t>
      </w:r>
      <w:r w:rsidRPr="00211CF2">
        <w:rPr>
          <w:rFonts w:asciiTheme="minorBidi" w:hAnsiTheme="minorBidi"/>
          <w:sz w:val="28"/>
          <w:szCs w:val="28"/>
          <w:rtl/>
        </w:rPr>
        <w:t xml:space="preserve"> עירית הוד השרון ועוד מגוון רחב של רשויות מקומיות , חברות ממשלתית ותאגידים</w:t>
      </w:r>
      <w:r>
        <w:rPr>
          <w:rFonts w:asciiTheme="minorBidi" w:hAnsiTheme="minorBidi" w:hint="cs"/>
          <w:sz w:val="28"/>
          <w:szCs w:val="28"/>
          <w:rtl/>
        </w:rPr>
        <w:t xml:space="preserve"> ציבוריים. בכל הגופים הללו הנושא נבחן וויקו הוכרה כספק יחיד לצורך עמידה בדרישות התקן והכלת הנגשת המסמכים לכלל הארגון ומשתמשי הקצה הכותבים בוורד.</w:t>
      </w:r>
    </w:p>
    <w:p w:rsidR="00CF5ADF" w:rsidRPr="00211CF2" w:rsidRDefault="00CF5ADF" w:rsidP="00CF5ADF">
      <w:pPr>
        <w:spacing w:before="240"/>
        <w:rPr>
          <w:rFonts w:asciiTheme="minorBidi" w:hAnsiTheme="minorBidi"/>
          <w:sz w:val="28"/>
          <w:szCs w:val="28"/>
          <w:rtl/>
        </w:rPr>
      </w:pPr>
      <w:r w:rsidRPr="00211CF2">
        <w:rPr>
          <w:rFonts w:asciiTheme="minorBidi" w:hAnsiTheme="minorBidi"/>
          <w:sz w:val="28"/>
          <w:szCs w:val="28"/>
          <w:rtl/>
        </w:rPr>
        <w:t>דברים שוורד</w:t>
      </w:r>
      <w:r w:rsidRPr="00211CF2">
        <w:rPr>
          <w:rFonts w:asciiTheme="minorBidi" w:hAnsiTheme="minorBidi" w:hint="cs"/>
          <w:sz w:val="28"/>
          <w:szCs w:val="28"/>
          <w:rtl/>
        </w:rPr>
        <w:t>/</w:t>
      </w:r>
      <w:r w:rsidRPr="00211CF2">
        <w:rPr>
          <w:rFonts w:asciiTheme="minorBidi" w:hAnsiTheme="minorBidi" w:hint="cs"/>
          <w:sz w:val="28"/>
          <w:szCs w:val="28"/>
        </w:rPr>
        <w:t>PDF</w:t>
      </w:r>
      <w:r w:rsidRPr="00211CF2">
        <w:rPr>
          <w:rFonts w:asciiTheme="minorBidi" w:hAnsiTheme="minorBidi"/>
          <w:sz w:val="28"/>
          <w:szCs w:val="28"/>
          <w:rtl/>
        </w:rPr>
        <w:t xml:space="preserve"> אינו תומך לנדרש בתקן ה וויקו מספקת מענה:</w:t>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sz w:val="28"/>
          <w:szCs w:val="28"/>
          <w:rtl/>
        </w:rPr>
        <w:lastRenderedPageBreak/>
        <w:t xml:space="preserve">טיפול </w:t>
      </w:r>
      <w:r w:rsidRPr="00211CF2">
        <w:rPr>
          <w:rFonts w:asciiTheme="minorBidi" w:hAnsiTheme="minorBidi" w:cstheme="minorBidi" w:hint="cs"/>
          <w:sz w:val="28"/>
          <w:szCs w:val="28"/>
          <w:rtl/>
        </w:rPr>
        <w:t xml:space="preserve">אוטומטי </w:t>
      </w:r>
      <w:r w:rsidRPr="00211CF2">
        <w:rPr>
          <w:rFonts w:asciiTheme="minorBidi" w:hAnsiTheme="minorBidi" w:cstheme="minorBidi"/>
          <w:sz w:val="28"/>
          <w:szCs w:val="28"/>
          <w:rtl/>
        </w:rPr>
        <w:t>בטבלאות מורכבות בעלות ריבוי שורות כותרת, תמיכה בתאים מפוצלים, תאים ממוזגים,</w:t>
      </w:r>
      <w:r w:rsidRPr="00211CF2">
        <w:rPr>
          <w:rFonts w:asciiTheme="minorBidi" w:hAnsiTheme="minorBidi" w:cstheme="minorBidi" w:hint="cs"/>
          <w:sz w:val="28"/>
          <w:szCs w:val="28"/>
          <w:rtl/>
        </w:rPr>
        <w:t xml:space="preserve"> טבלאות בעלות מבנה הירארכי (טבלה בתוך טבלה).</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מודול ניגודיות מובנה הממליץ על צבעים חליפיים ומכיל באופן אוטומטי על המסמך, על מנת לעמוד ביחס ניגודיות כנדרש בתקן.</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 xml:space="preserve">היבטי לוקליזציה לעברית </w:t>
      </w:r>
      <w:r w:rsidRPr="00211CF2">
        <w:rPr>
          <w:rFonts w:asciiTheme="minorBidi" w:hAnsiTheme="minorBidi" w:cstheme="minorBidi"/>
          <w:sz w:val="28"/>
          <w:szCs w:val="28"/>
          <w:rtl/>
        </w:rPr>
        <w:t>–</w:t>
      </w:r>
      <w:r w:rsidRPr="00211CF2">
        <w:rPr>
          <w:rFonts w:asciiTheme="minorBidi" w:hAnsiTheme="minorBidi" w:cstheme="minorBidi" w:hint="cs"/>
          <w:sz w:val="28"/>
          <w:szCs w:val="28"/>
          <w:rtl/>
        </w:rPr>
        <w:t xml:space="preserve"> המרת הקראת טקסט שיובא מאקסל באנגלית לוורד בעברית כך שההקראה תבוצע בצורה תקינה.</w:t>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 xml:space="preserve">פונקציות לביצוע תיוג אוטומטי , לדוגמא : תיוג אוטומטי של כותרות לפי מגוון פרמטרים במנגנון מבוסס </w:t>
      </w:r>
      <w:r w:rsidRPr="00211CF2">
        <w:rPr>
          <w:rFonts w:asciiTheme="minorBidi" w:hAnsiTheme="minorBidi" w:cstheme="minorBidi" w:hint="cs"/>
          <w:sz w:val="28"/>
          <w:szCs w:val="28"/>
        </w:rPr>
        <w:t>M</w:t>
      </w:r>
      <w:r w:rsidRPr="00211CF2">
        <w:rPr>
          <w:rFonts w:asciiTheme="minorBidi" w:hAnsiTheme="minorBidi" w:cstheme="minorBidi"/>
          <w:sz w:val="28"/>
          <w:szCs w:val="28"/>
        </w:rPr>
        <w:t>achine learning</w:t>
      </w:r>
      <w:r w:rsidRPr="00211CF2">
        <w:rPr>
          <w:rFonts w:asciiTheme="minorBidi" w:hAnsiTheme="minorBidi" w:cstheme="minorBidi" w:hint="cs"/>
          <w:sz w:val="28"/>
          <w:szCs w:val="28"/>
          <w:rtl/>
        </w:rPr>
        <w:t xml:space="preserve"> הלומד את מבנה המסמך.</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פישוט לשוני של הטקסט הוקרה תקינה באמצעות קורא מסך באמצעות המרת ראשי תיבות למילים מלאות.</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מתן ברירות מחדל להנגשה: לדוגמא מתן טקסט חליפי לקישורים כנגד מילון ארגוני.</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lastRenderedPageBreak/>
        <w:t>יצירת מדיניות ארגונית אחידה לצורך אחידות בפוקנציות הנגשה/עיצוב ברמה ארגונית.</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 xml:space="preserve">דוח ולידציה המספק איכות בדיקה ברמה של בדיקה ב </w:t>
      </w:r>
      <w:r w:rsidRPr="00211CF2">
        <w:rPr>
          <w:rFonts w:asciiTheme="minorBidi" w:hAnsiTheme="minorBidi" w:cstheme="minorBidi" w:hint="cs"/>
          <w:sz w:val="28"/>
          <w:szCs w:val="28"/>
        </w:rPr>
        <w:t>A</w:t>
      </w:r>
      <w:r w:rsidRPr="00211CF2">
        <w:rPr>
          <w:rFonts w:asciiTheme="minorBidi" w:hAnsiTheme="minorBidi" w:cstheme="minorBidi"/>
          <w:sz w:val="28"/>
          <w:szCs w:val="28"/>
        </w:rPr>
        <w:t>crobat</w:t>
      </w:r>
      <w:r w:rsidRPr="00211CF2">
        <w:rPr>
          <w:rFonts w:asciiTheme="minorBidi" w:hAnsiTheme="minorBidi" w:cstheme="minorBidi" w:hint="cs"/>
          <w:sz w:val="28"/>
          <w:szCs w:val="28"/>
          <w:rtl/>
        </w:rPr>
        <w:t>.</w:t>
      </w:r>
      <w:r>
        <w:rPr>
          <w:rFonts w:asciiTheme="minorBidi" w:hAnsiTheme="minorBidi" w:cstheme="minorBidi"/>
          <w:sz w:val="28"/>
          <w:szCs w:val="28"/>
          <w:rtl/>
        </w:rPr>
        <w:br/>
      </w:r>
    </w:p>
    <w:p w:rsidR="00CF5ADF" w:rsidRPr="00211CF2"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Pr>
      </w:pPr>
      <w:r w:rsidRPr="00211CF2">
        <w:rPr>
          <w:rFonts w:asciiTheme="minorBidi" w:hAnsiTheme="minorBidi" w:cstheme="minorBidi" w:hint="cs"/>
          <w:sz w:val="28"/>
          <w:szCs w:val="28"/>
          <w:rtl/>
        </w:rPr>
        <w:t>מתן ברירות מחדל לעיצוב על בסיס קביעת התיוג.</w:t>
      </w:r>
      <w:r>
        <w:rPr>
          <w:rFonts w:asciiTheme="minorBidi" w:hAnsiTheme="minorBidi" w:cstheme="minorBidi"/>
          <w:sz w:val="28"/>
          <w:szCs w:val="28"/>
          <w:rtl/>
        </w:rPr>
        <w:br/>
      </w:r>
    </w:p>
    <w:p w:rsidR="00CF5ADF" w:rsidRPr="00EC4145" w:rsidRDefault="00CF5ADF" w:rsidP="00CF5ADF">
      <w:pPr>
        <w:pStyle w:val="aff0"/>
        <w:numPr>
          <w:ilvl w:val="0"/>
          <w:numId w:val="49"/>
        </w:numPr>
        <w:overflowPunct/>
        <w:autoSpaceDE/>
        <w:autoSpaceDN/>
        <w:adjustRightInd/>
        <w:spacing w:before="240" w:after="0"/>
        <w:jc w:val="left"/>
        <w:textAlignment w:val="auto"/>
        <w:rPr>
          <w:rFonts w:asciiTheme="minorBidi" w:hAnsiTheme="minorBidi" w:cstheme="minorBidi"/>
          <w:sz w:val="28"/>
          <w:szCs w:val="28"/>
          <w:rtl/>
        </w:rPr>
      </w:pPr>
      <w:r w:rsidRPr="00211CF2">
        <w:rPr>
          <w:rFonts w:asciiTheme="minorBidi" w:hAnsiTheme="minorBidi" w:cstheme="minorBidi" w:hint="cs"/>
          <w:sz w:val="28"/>
          <w:szCs w:val="28"/>
          <w:rtl/>
        </w:rPr>
        <w:t>אשף (</w:t>
      </w:r>
      <w:r w:rsidRPr="00211CF2">
        <w:rPr>
          <w:rFonts w:asciiTheme="minorBidi" w:hAnsiTheme="minorBidi" w:cstheme="minorBidi" w:hint="cs"/>
          <w:sz w:val="28"/>
          <w:szCs w:val="28"/>
        </w:rPr>
        <w:t>W</w:t>
      </w:r>
      <w:r w:rsidRPr="00211CF2">
        <w:rPr>
          <w:rFonts w:asciiTheme="minorBidi" w:hAnsiTheme="minorBidi" w:cstheme="minorBidi"/>
          <w:sz w:val="28"/>
          <w:szCs w:val="28"/>
        </w:rPr>
        <w:t>izard</w:t>
      </w:r>
      <w:r w:rsidRPr="00211CF2">
        <w:rPr>
          <w:rFonts w:asciiTheme="minorBidi" w:hAnsiTheme="minorBidi" w:cstheme="minorBidi" w:hint="cs"/>
          <w:sz w:val="28"/>
          <w:szCs w:val="28"/>
          <w:rtl/>
        </w:rPr>
        <w:t>) הנגשה הלוקח את המשתמש דרך מסלול הנגשה המכיל את כל ההיבטים הנדרשים בתקן.</w:t>
      </w:r>
    </w:p>
    <w:p w:rsidR="00CF5ADF" w:rsidRDefault="00CF5ADF" w:rsidP="00CF5ADF">
      <w:pPr>
        <w:spacing w:before="240"/>
        <w:rPr>
          <w:rFonts w:asciiTheme="minorBidi" w:hAnsiTheme="minorBidi"/>
          <w:sz w:val="28"/>
          <w:szCs w:val="28"/>
          <w:rtl/>
        </w:rPr>
      </w:pPr>
      <w:r>
        <w:rPr>
          <w:rFonts w:asciiTheme="minorBidi" w:hAnsiTheme="minorBidi" w:hint="cs"/>
          <w:sz w:val="28"/>
          <w:szCs w:val="28"/>
          <w:rtl/>
        </w:rPr>
        <w:t>וויקו  מייצרת אוטומציה שלא קיימת בשום פתרון אחר ומתקנת את שכבת התיוגים הסטנדרטית שוורד מספק  על מנת לעמוד בדרישות התקן.</w:t>
      </w:r>
    </w:p>
    <w:p w:rsidR="00CF5ADF" w:rsidRDefault="00CF5ADF" w:rsidP="00CF5ADF">
      <w:pPr>
        <w:spacing w:before="240"/>
        <w:rPr>
          <w:rFonts w:asciiTheme="minorBidi" w:hAnsiTheme="minorBidi"/>
          <w:sz w:val="28"/>
          <w:szCs w:val="28"/>
          <w:rtl/>
        </w:rPr>
      </w:pPr>
      <w:r>
        <w:rPr>
          <w:rFonts w:asciiTheme="minorBidi" w:hAnsiTheme="minorBidi"/>
          <w:sz w:val="28"/>
          <w:szCs w:val="28"/>
          <w:rtl/>
        </w:rPr>
        <w:tab/>
      </w:r>
      <w:r>
        <w:rPr>
          <w:rFonts w:asciiTheme="minorBidi" w:hAnsiTheme="minorBidi"/>
          <w:sz w:val="28"/>
          <w:szCs w:val="28"/>
          <w:rtl/>
        </w:rPr>
        <w:tab/>
      </w:r>
    </w:p>
    <w:p w:rsidR="00CF5ADF" w:rsidRPr="00211CF2" w:rsidRDefault="00CF5ADF" w:rsidP="00CF5ADF">
      <w:pPr>
        <w:spacing w:before="240"/>
        <w:ind w:left="1440" w:firstLine="720"/>
        <w:rPr>
          <w:rFonts w:asciiTheme="minorBidi" w:hAnsiTheme="minorBidi"/>
          <w:sz w:val="28"/>
          <w:szCs w:val="28"/>
          <w:rtl/>
        </w:rPr>
      </w:pPr>
      <w:r>
        <w:rPr>
          <w:rFonts w:asciiTheme="minorBidi" w:hAnsiTheme="minorBidi"/>
          <w:sz w:val="28"/>
          <w:szCs w:val="28"/>
          <w:rtl/>
        </w:rPr>
        <w:tab/>
      </w:r>
    </w:p>
    <w:p w:rsidR="00D340CB" w:rsidRPr="005C3D99" w:rsidRDefault="00D340CB" w:rsidP="00D340CB"/>
    <w:sectPr w:rsidR="00D340CB" w:rsidRPr="005C3D99" w:rsidSect="003F1C0E">
      <w:headerReference w:type="default" r:id="rId13"/>
      <w:endnotePr>
        <w:numFmt w:val="lowerLetter"/>
      </w:endnotePr>
      <w:pgSz w:w="11909" w:h="16834" w:code="9"/>
      <w:pgMar w:top="2127" w:right="1304" w:bottom="709" w:left="1304" w:header="397" w:footer="397" w:gutter="0"/>
      <w:pgNumType w:chapStyle="1"/>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1FE7" w:rsidRDefault="00041FE7">
      <w:r>
        <w:separator/>
      </w:r>
    </w:p>
  </w:endnote>
  <w:endnote w:type="continuationSeparator" w:id="0">
    <w:p w:rsidR="00041FE7" w:rsidRDefault="00041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CF5ADF" w:rsidP="00CF5ADF">
    <w:pPr>
      <w:pStyle w:val="ab"/>
      <w:tabs>
        <w:tab w:val="center" w:pos="4650"/>
        <w:tab w:val="left" w:pos="6231"/>
      </w:tabs>
      <w:jc w:val="left"/>
      <w:rPr>
        <w:rFonts w:cs="Arial"/>
        <w:b w:val="0"/>
        <w:bCs w:val="0"/>
        <w:rtl/>
      </w:rPr>
    </w:pPr>
    <w:r>
      <w:rPr>
        <w:rFonts w:cs="Arial"/>
        <w:b w:val="0"/>
        <w:bCs w:val="0"/>
        <w:rtl/>
      </w:rPr>
      <w:tab/>
    </w:r>
    <w:r w:rsidR="00613193" w:rsidRPr="00613193">
      <w:rPr>
        <w:rFonts w:cs="Arial" w:hint="cs"/>
        <w:b w:val="0"/>
        <w:bCs w:val="0"/>
        <w:rtl/>
      </w:rPr>
      <w:t xml:space="preserve">עמוד </w:t>
    </w:r>
    <w:r w:rsidR="00613193" w:rsidRPr="00613193">
      <w:rPr>
        <w:rFonts w:cs="Arial"/>
        <w:b w:val="0"/>
        <w:bCs w:val="0"/>
      </w:rPr>
      <w:fldChar w:fldCharType="begin"/>
    </w:r>
    <w:r w:rsidR="00613193" w:rsidRPr="00613193">
      <w:rPr>
        <w:rFonts w:cs="Arial"/>
        <w:b w:val="0"/>
        <w:bCs w:val="0"/>
      </w:rPr>
      <w:instrText>PAGE   \* MERGEFORMAT</w:instrText>
    </w:r>
    <w:r w:rsidR="00613193" w:rsidRPr="00613193">
      <w:rPr>
        <w:rFonts w:cs="Arial"/>
        <w:b w:val="0"/>
        <w:bCs w:val="0"/>
      </w:rPr>
      <w:fldChar w:fldCharType="separate"/>
    </w:r>
    <w:r w:rsidR="0022479E" w:rsidRPr="0022479E">
      <w:rPr>
        <w:rFonts w:cs="Arial"/>
        <w:b w:val="0"/>
        <w:bCs w:val="0"/>
        <w:noProof/>
        <w:rtl/>
        <w:lang w:val="he-IL"/>
      </w:rPr>
      <w:t>4</w:t>
    </w:r>
    <w:r w:rsidR="00613193" w:rsidRPr="00613193">
      <w:rPr>
        <w:rFonts w:cs="Arial"/>
        <w:b w:val="0"/>
        <w:bCs w:val="0"/>
      </w:rPr>
      <w:fldChar w:fldCharType="end"/>
    </w:r>
    <w:r w:rsidR="00613193">
      <w:rPr>
        <w:rFonts w:cs="Arial" w:hint="cs"/>
        <w:b w:val="0"/>
        <w:bCs w:val="0"/>
        <w:rtl/>
      </w:rPr>
      <w:t xml:space="preserve"> מתוך </w:t>
    </w:r>
    <w:r w:rsidR="00613193">
      <w:rPr>
        <w:rFonts w:cs="Arial"/>
        <w:b w:val="0"/>
        <w:bCs w:val="0"/>
        <w:rtl/>
      </w:rPr>
      <w:fldChar w:fldCharType="begin"/>
    </w:r>
    <w:r w:rsidR="00613193">
      <w:rPr>
        <w:rFonts w:cs="Arial"/>
        <w:b w:val="0"/>
        <w:bCs w:val="0"/>
        <w:rtl/>
      </w:rPr>
      <w:instrText xml:space="preserve"> </w:instrText>
    </w:r>
    <w:r w:rsidR="00613193">
      <w:rPr>
        <w:rFonts w:cs="Arial" w:hint="cs"/>
        <w:b w:val="0"/>
        <w:bCs w:val="0"/>
      </w:rPr>
      <w:instrText>NUMPAGES   \* MERGEFORMAT</w:instrText>
    </w:r>
    <w:r w:rsidR="00613193">
      <w:rPr>
        <w:rFonts w:cs="Arial"/>
        <w:b w:val="0"/>
        <w:bCs w:val="0"/>
        <w:rtl/>
      </w:rPr>
      <w:instrText xml:space="preserve"> </w:instrText>
    </w:r>
    <w:r w:rsidR="00613193">
      <w:rPr>
        <w:rFonts w:cs="Arial"/>
        <w:b w:val="0"/>
        <w:bCs w:val="0"/>
        <w:rtl/>
      </w:rPr>
      <w:fldChar w:fldCharType="separate"/>
    </w:r>
    <w:r w:rsidR="0022479E">
      <w:rPr>
        <w:rFonts w:cs="Arial"/>
        <w:b w:val="0"/>
        <w:bCs w:val="0"/>
        <w:noProof/>
        <w:rtl/>
      </w:rPr>
      <w:t>4</w:t>
    </w:r>
    <w:r w:rsidR="00613193">
      <w:rPr>
        <w:rFonts w:cs="Arial"/>
        <w:b w:val="0"/>
        <w:bCs w:val="0"/>
        <w:rtl/>
      </w:rPr>
      <w:fldChar w:fldCharType="end"/>
    </w:r>
    <w:r>
      <w:rPr>
        <w:rFonts w:cs="Arial"/>
        <w:b w:val="0"/>
        <w:bCs w:val="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1FE7" w:rsidRDefault="00041FE7">
      <w:r>
        <w:separator/>
      </w:r>
    </w:p>
  </w:footnote>
  <w:footnote w:type="continuationSeparator" w:id="0">
    <w:p w:rsidR="00041FE7" w:rsidRDefault="00041F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
      <w:gridCol w:w="977"/>
      <w:gridCol w:w="977"/>
      <w:gridCol w:w="5385"/>
      <w:gridCol w:w="1568"/>
    </w:tblGrid>
    <w:tr w:rsidR="00CF5ADF" w:rsidTr="00CF5ADF">
      <w:trPr>
        <w:trHeight w:val="1276"/>
        <w:jc w:val="center"/>
      </w:trPr>
      <w:tc>
        <w:tcPr>
          <w:tcW w:w="212" w:type="pct"/>
        </w:tcPr>
        <w:p w:rsidR="00CF5ADF" w:rsidRDefault="00CF5ADF" w:rsidP="00CF5ADF">
          <w:pPr>
            <w:jc w:val="center"/>
            <w:rPr>
              <w:noProof/>
              <w:szCs w:val="22"/>
            </w:rPr>
          </w:pPr>
        </w:p>
      </w:tc>
      <w:tc>
        <w:tcPr>
          <w:tcW w:w="525" w:type="pct"/>
        </w:tcPr>
        <w:p w:rsidR="00CF5ADF" w:rsidRDefault="00CF5ADF" w:rsidP="00CF5ADF">
          <w:pPr>
            <w:jc w:val="center"/>
            <w:rPr>
              <w:sz w:val="8"/>
              <w:szCs w:val="8"/>
            </w:rPr>
          </w:pPr>
        </w:p>
      </w:tc>
      <w:tc>
        <w:tcPr>
          <w:tcW w:w="525" w:type="pct"/>
        </w:tcPr>
        <w:p w:rsidR="00CF5ADF" w:rsidRDefault="00CF5ADF" w:rsidP="00CF5ADF">
          <w:pPr>
            <w:jc w:val="center"/>
            <w:rPr>
              <w:sz w:val="8"/>
              <w:szCs w:val="8"/>
            </w:rPr>
          </w:pPr>
        </w:p>
        <w:p w:rsidR="00CF5ADF" w:rsidRDefault="00CF5ADF" w:rsidP="00CF5ADF">
          <w:pPr>
            <w:jc w:val="center"/>
            <w:rPr>
              <w:sz w:val="22"/>
            </w:rPr>
          </w:pPr>
        </w:p>
        <w:p w:rsidR="00CF5ADF" w:rsidRDefault="00CF5ADF" w:rsidP="00CF5ADF">
          <w:pPr>
            <w:jc w:val="center"/>
          </w:pPr>
        </w:p>
      </w:tc>
      <w:tc>
        <w:tcPr>
          <w:tcW w:w="2895" w:type="pct"/>
          <w:vAlign w:val="center"/>
          <w:hideMark/>
        </w:tcPr>
        <w:p w:rsidR="00CF5ADF" w:rsidRDefault="00CF5ADF" w:rsidP="00CF5ADF">
          <w:pPr>
            <w:pStyle w:val="a9"/>
            <w:tabs>
              <w:tab w:val="center" w:pos="3626"/>
            </w:tabs>
            <w:ind w:right="-426"/>
            <w:jc w:val="center"/>
            <w:rPr>
              <w:rFonts w:cs="David"/>
              <w:b w:val="0"/>
              <w:bCs w:val="0"/>
              <w:sz w:val="28"/>
              <w:szCs w:val="28"/>
              <w:highlight w:val="yellow"/>
            </w:rPr>
          </w:pPr>
          <w:r>
            <w:rPr>
              <w:rFonts w:hint="cs"/>
              <w:noProof/>
            </w:rPr>
            <w:drawing>
              <wp:anchor distT="0" distB="0" distL="114300" distR="114300" simplePos="0" relativeHeight="251665408" behindDoc="1" locked="0" layoutInCell="1" allowOverlap="1" wp14:anchorId="17D09750" wp14:editId="384993A2">
                <wp:simplePos x="0" y="0"/>
                <wp:positionH relativeFrom="margin">
                  <wp:posOffset>1362710</wp:posOffset>
                </wp:positionH>
                <wp:positionV relativeFrom="paragraph">
                  <wp:posOffset>47625</wp:posOffset>
                </wp:positionV>
                <wp:extent cx="883920" cy="866775"/>
                <wp:effectExtent l="0" t="0" r="0" b="9525"/>
                <wp:wrapTight wrapText="bothSides">
                  <wp:wrapPolygon edited="0">
                    <wp:start x="1397" y="0"/>
                    <wp:lineTo x="1397" y="17565"/>
                    <wp:lineTo x="6517" y="20413"/>
                    <wp:lineTo x="9310" y="21363"/>
                    <wp:lineTo x="11172" y="21363"/>
                    <wp:lineTo x="13966" y="20413"/>
                    <wp:lineTo x="19086" y="17090"/>
                    <wp:lineTo x="18621" y="0"/>
                    <wp:lineTo x="1397" y="0"/>
                  </wp:wrapPolygon>
                </wp:wrapTight>
                <wp:docPr id="3" name="תמונה 3"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3920" cy="866775"/>
                        </a:xfrm>
                        <a:prstGeom prst="rect">
                          <a:avLst/>
                        </a:prstGeom>
                        <a:noFill/>
                      </pic:spPr>
                    </pic:pic>
                  </a:graphicData>
                </a:graphic>
              </wp:anchor>
            </w:drawing>
          </w:r>
        </w:p>
      </w:tc>
      <w:tc>
        <w:tcPr>
          <w:tcW w:w="843" w:type="pct"/>
          <w:hideMark/>
        </w:tcPr>
        <w:p w:rsidR="00CF5ADF" w:rsidRDefault="00CF5ADF" w:rsidP="00CF5ADF">
          <w:pPr>
            <w:pStyle w:val="a9"/>
            <w:tabs>
              <w:tab w:val="center" w:pos="4154"/>
            </w:tabs>
            <w:ind w:right="-426"/>
            <w:jc w:val="center"/>
            <w:rPr>
              <w:rFonts w:cs="David"/>
              <w:b w:val="0"/>
              <w:bCs w:val="0"/>
              <w:sz w:val="28"/>
              <w:szCs w:val="28"/>
              <w:rtl/>
            </w:rPr>
          </w:pPr>
          <w:r>
            <w:rPr>
              <w:rFonts w:hint="cs"/>
              <w:noProof/>
              <w:rtl/>
            </w:rPr>
            <w:drawing>
              <wp:anchor distT="0" distB="0" distL="114300" distR="114300" simplePos="0" relativeHeight="251666432" behindDoc="1" locked="0" layoutInCell="1" allowOverlap="1" wp14:anchorId="79B170D6" wp14:editId="2742AA6B">
                <wp:simplePos x="0" y="0"/>
                <wp:positionH relativeFrom="margin">
                  <wp:posOffset>-114300</wp:posOffset>
                </wp:positionH>
                <wp:positionV relativeFrom="paragraph">
                  <wp:posOffset>100330</wp:posOffset>
                </wp:positionV>
                <wp:extent cx="491490" cy="895350"/>
                <wp:effectExtent l="0" t="0" r="3810" b="0"/>
                <wp:wrapTight wrapText="bothSides">
                  <wp:wrapPolygon edited="0">
                    <wp:start x="0" y="0"/>
                    <wp:lineTo x="0" y="21140"/>
                    <wp:lineTo x="20930" y="21140"/>
                    <wp:lineTo x="20930" y="0"/>
                    <wp:lineTo x="0" y="0"/>
                  </wp:wrapPolygon>
                </wp:wrapTight>
                <wp:docPr id="4" name="תמונה 4" descr="השינוי מתחיל מהפ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שינוי מתחיל מהפ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91490" cy="895350"/>
                        </a:xfrm>
                        <a:prstGeom prst="rect">
                          <a:avLst/>
                        </a:prstGeom>
                        <a:noFill/>
                      </pic:spPr>
                    </pic:pic>
                  </a:graphicData>
                </a:graphic>
              </wp:anchor>
            </w:drawing>
          </w:r>
        </w:p>
      </w:tc>
    </w:tr>
  </w:tbl>
  <w:p w:rsidR="00CF5ADF" w:rsidRDefault="00CF5ADF" w:rsidP="00CF5ADF">
    <w:pPr>
      <w:pStyle w:val="a9"/>
      <w:tabs>
        <w:tab w:val="clear" w:pos="4320"/>
        <w:tab w:val="left" w:pos="3431"/>
        <w:tab w:val="center" w:pos="4678"/>
      </w:tabs>
      <w:spacing w:after="0" w:line="240" w:lineRule="auto"/>
      <w:jc w:val="center"/>
      <w:rPr>
        <w:rFonts w:cs="David"/>
        <w:sz w:val="22"/>
        <w:rtl/>
        <w:lang w:eastAsia="he-IL"/>
      </w:rPr>
    </w:pPr>
    <w:r>
      <w:rPr>
        <w:rFonts w:cs="David" w:hint="cs"/>
        <w:rtl/>
      </w:rPr>
      <w:t>מדינת ישראל</w:t>
    </w:r>
  </w:p>
  <w:p w:rsidR="00CF5ADF" w:rsidRDefault="00CF5ADF" w:rsidP="00CF5ADF">
    <w:pPr>
      <w:pStyle w:val="a9"/>
      <w:tabs>
        <w:tab w:val="clear" w:pos="4320"/>
        <w:tab w:val="left" w:pos="3431"/>
        <w:tab w:val="center" w:pos="4678"/>
      </w:tabs>
      <w:spacing w:after="0" w:line="240" w:lineRule="auto"/>
      <w:jc w:val="center"/>
      <w:rPr>
        <w:rFonts w:cs="David"/>
        <w:rtl/>
      </w:rPr>
    </w:pPr>
    <w:r>
      <w:rPr>
        <w:rFonts w:cs="David" w:hint="cs"/>
        <w:rtl/>
      </w:rPr>
      <w:t>משרד הפנים</w:t>
    </w:r>
  </w:p>
  <w:p w:rsidR="00CF5ADF" w:rsidRDefault="00CF5ADF" w:rsidP="00CF5ADF">
    <w:pPr>
      <w:pStyle w:val="a9"/>
      <w:tabs>
        <w:tab w:val="clear" w:pos="4320"/>
        <w:tab w:val="center" w:pos="4678"/>
      </w:tabs>
      <w:spacing w:after="0" w:line="240" w:lineRule="auto"/>
      <w:jc w:val="center"/>
      <w:rPr>
        <w:rFonts w:cs="David"/>
        <w:rtl/>
      </w:rPr>
    </w:pPr>
    <w:r>
      <w:rPr>
        <w:rFonts w:cs="David" w:hint="cs"/>
        <w:rtl/>
      </w:rPr>
      <w:t>אגף בכיר טכנולוגיות דיגיטליות ומידע</w:t>
    </w:r>
  </w:p>
  <w:p w:rsidR="00CF5ADF" w:rsidRPr="009F616A" w:rsidRDefault="00CF5ADF" w:rsidP="00CF5ADF">
    <w:pPr>
      <w:pStyle w:val="a9"/>
      <w:tabs>
        <w:tab w:val="clear" w:pos="4320"/>
        <w:tab w:val="center" w:pos="4678"/>
      </w:tabs>
      <w:spacing w:after="0" w:line="240" w:lineRule="auto"/>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5ADF" w:rsidRPr="001D16EA" w:rsidRDefault="001D16EA" w:rsidP="001D16EA">
    <w:pPr>
      <w:pStyle w:val="a9"/>
      <w:jc w:val="right"/>
      <w:rPr>
        <w:rtl/>
      </w:rPr>
    </w:pPr>
    <w:r>
      <w:rPr>
        <w:noProof/>
      </w:rPr>
      <w:drawing>
        <wp:inline distT="0" distB="0" distL="0" distR="0" wp14:anchorId="5338F447" wp14:editId="4B00266D">
          <wp:extent cx="1085850" cy="6000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a:extLst>
                      <a:ext uri="{28A0092B-C50C-407E-A947-70E740481C1C}">
                        <a14:useLocalDpi xmlns:a14="http://schemas.microsoft.com/office/drawing/2010/main" val="0"/>
                      </a:ext>
                    </a:extLst>
                  </a:blip>
                  <a:stretch>
                    <a:fillRect/>
                  </a:stretch>
                </pic:blipFill>
                <pic:spPr>
                  <a:xfrm>
                    <a:off x="0" y="0"/>
                    <a:ext cx="1085850" cy="600075"/>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0E" w:rsidRPr="003F1C0E" w:rsidRDefault="003F1C0E" w:rsidP="003F1C0E">
    <w:pPr>
      <w:pStyle w:val="a9"/>
      <w:jc w:val="right"/>
      <w:rPr>
        <w:rtl/>
      </w:rPr>
    </w:pPr>
    <w:r>
      <w:rPr>
        <w:noProof/>
      </w:rPr>
      <w:drawing>
        <wp:inline distT="0" distB="0" distL="0" distR="0" wp14:anchorId="06DA11A5" wp14:editId="76E3A4C1">
          <wp:extent cx="1085850" cy="600075"/>
          <wp:effectExtent l="0" t="0" r="0"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a:extLst>
                      <a:ext uri="{28A0092B-C50C-407E-A947-70E740481C1C}">
                        <a14:useLocalDpi xmlns:a14="http://schemas.microsoft.com/office/drawing/2010/main" val="0"/>
                      </a:ext>
                    </a:extLst>
                  </a:blip>
                  <a:stretch>
                    <a:fillRect/>
                  </a:stretch>
                </pic:blipFill>
                <pic:spPr>
                  <a:xfrm>
                    <a:off x="0" y="0"/>
                    <a:ext cx="1085850" cy="600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E36205"/>
    <w:multiLevelType w:val="hybridMultilevel"/>
    <w:tmpl w:val="AB764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61C22717"/>
    <w:multiLevelType w:val="hybridMultilevel"/>
    <w:tmpl w:val="095EB654"/>
    <w:lvl w:ilvl="0" w:tplc="30BC1F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5"/>
  </w:num>
  <w:num w:numId="7">
    <w:abstractNumId w:val="29"/>
  </w:num>
  <w:num w:numId="8">
    <w:abstractNumId w:val="37"/>
  </w:num>
  <w:num w:numId="9">
    <w:abstractNumId w:val="28"/>
  </w:num>
  <w:num w:numId="10">
    <w:abstractNumId w:val="2"/>
  </w:num>
  <w:num w:numId="11">
    <w:abstractNumId w:val="12"/>
  </w:num>
  <w:num w:numId="12">
    <w:abstractNumId w:val="24"/>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0"/>
  </w:num>
  <w:num w:numId="25">
    <w:abstractNumId w:val="35"/>
  </w:num>
  <w:num w:numId="26">
    <w:abstractNumId w:val="18"/>
  </w:num>
  <w:num w:numId="27">
    <w:abstractNumId w:val="38"/>
  </w:num>
  <w:num w:numId="28">
    <w:abstractNumId w:val="13"/>
  </w:num>
  <w:num w:numId="29">
    <w:abstractNumId w:val="32"/>
  </w:num>
  <w:num w:numId="30">
    <w:abstractNumId w:val="21"/>
  </w:num>
  <w:num w:numId="31">
    <w:abstractNumId w:val="5"/>
  </w:num>
  <w:num w:numId="32">
    <w:abstractNumId w:val="22"/>
  </w:num>
  <w:num w:numId="33">
    <w:abstractNumId w:val="31"/>
  </w:num>
  <w:num w:numId="34">
    <w:abstractNumId w:val="39"/>
  </w:num>
  <w:num w:numId="35">
    <w:abstractNumId w:val="3"/>
  </w:num>
  <w:num w:numId="36">
    <w:abstractNumId w:val="19"/>
  </w:num>
  <w:num w:numId="37">
    <w:abstractNumId w:val="26"/>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3"/>
  </w:num>
  <w:num w:numId="43">
    <w:abstractNumId w:val="34"/>
    <w:lvlOverride w:ilvl="0">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1"/>
  </w:num>
  <w:num w:numId="48">
    <w:abstractNumId w:val="8"/>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1E09"/>
    <w:rsid w:val="000124AD"/>
    <w:rsid w:val="0001333B"/>
    <w:rsid w:val="00013E99"/>
    <w:rsid w:val="00015E38"/>
    <w:rsid w:val="000338B9"/>
    <w:rsid w:val="000343D9"/>
    <w:rsid w:val="00034FA6"/>
    <w:rsid w:val="00041FE7"/>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16AA7"/>
    <w:rsid w:val="00122EF2"/>
    <w:rsid w:val="00123325"/>
    <w:rsid w:val="001271A4"/>
    <w:rsid w:val="00130523"/>
    <w:rsid w:val="00133C35"/>
    <w:rsid w:val="0015112D"/>
    <w:rsid w:val="00163478"/>
    <w:rsid w:val="001649BD"/>
    <w:rsid w:val="00166140"/>
    <w:rsid w:val="00167BF3"/>
    <w:rsid w:val="001712F9"/>
    <w:rsid w:val="00171E16"/>
    <w:rsid w:val="001733BD"/>
    <w:rsid w:val="00177FEF"/>
    <w:rsid w:val="0018397A"/>
    <w:rsid w:val="00185D13"/>
    <w:rsid w:val="00186DFA"/>
    <w:rsid w:val="001873EE"/>
    <w:rsid w:val="00190BAF"/>
    <w:rsid w:val="001A2E37"/>
    <w:rsid w:val="001C4F8F"/>
    <w:rsid w:val="001C5E91"/>
    <w:rsid w:val="001D16EA"/>
    <w:rsid w:val="001D5079"/>
    <w:rsid w:val="001E2C8C"/>
    <w:rsid w:val="001E70A9"/>
    <w:rsid w:val="00201328"/>
    <w:rsid w:val="00205AC9"/>
    <w:rsid w:val="002130FB"/>
    <w:rsid w:val="002149EB"/>
    <w:rsid w:val="00217A40"/>
    <w:rsid w:val="0022018F"/>
    <w:rsid w:val="002222DA"/>
    <w:rsid w:val="0022479E"/>
    <w:rsid w:val="00225FAE"/>
    <w:rsid w:val="00232879"/>
    <w:rsid w:val="002346F5"/>
    <w:rsid w:val="00235FED"/>
    <w:rsid w:val="002602C8"/>
    <w:rsid w:val="0026066A"/>
    <w:rsid w:val="00266E26"/>
    <w:rsid w:val="00267E59"/>
    <w:rsid w:val="0027227B"/>
    <w:rsid w:val="002755C8"/>
    <w:rsid w:val="00275B58"/>
    <w:rsid w:val="00275D53"/>
    <w:rsid w:val="002869FB"/>
    <w:rsid w:val="00293C14"/>
    <w:rsid w:val="002A121D"/>
    <w:rsid w:val="002B47A1"/>
    <w:rsid w:val="002B6199"/>
    <w:rsid w:val="002C2A2A"/>
    <w:rsid w:val="002C5CE5"/>
    <w:rsid w:val="002E4692"/>
    <w:rsid w:val="002E5351"/>
    <w:rsid w:val="002F7E2D"/>
    <w:rsid w:val="003041C2"/>
    <w:rsid w:val="003105D2"/>
    <w:rsid w:val="0031303A"/>
    <w:rsid w:val="00316013"/>
    <w:rsid w:val="00320512"/>
    <w:rsid w:val="0032243C"/>
    <w:rsid w:val="00336422"/>
    <w:rsid w:val="003473B9"/>
    <w:rsid w:val="00367111"/>
    <w:rsid w:val="003753C7"/>
    <w:rsid w:val="00394E32"/>
    <w:rsid w:val="00394F77"/>
    <w:rsid w:val="003B0DB5"/>
    <w:rsid w:val="003B5EE0"/>
    <w:rsid w:val="003B6D9E"/>
    <w:rsid w:val="003C0184"/>
    <w:rsid w:val="003C4842"/>
    <w:rsid w:val="003D138D"/>
    <w:rsid w:val="003D1851"/>
    <w:rsid w:val="003D5629"/>
    <w:rsid w:val="003E35BC"/>
    <w:rsid w:val="003F08AB"/>
    <w:rsid w:val="003F1C0E"/>
    <w:rsid w:val="003F7DA6"/>
    <w:rsid w:val="00404416"/>
    <w:rsid w:val="00415112"/>
    <w:rsid w:val="0041598B"/>
    <w:rsid w:val="00416086"/>
    <w:rsid w:val="0041684C"/>
    <w:rsid w:val="004379F3"/>
    <w:rsid w:val="00442542"/>
    <w:rsid w:val="00451B1E"/>
    <w:rsid w:val="004526DA"/>
    <w:rsid w:val="00453CD3"/>
    <w:rsid w:val="00456C76"/>
    <w:rsid w:val="0046114F"/>
    <w:rsid w:val="00466CAA"/>
    <w:rsid w:val="00474E53"/>
    <w:rsid w:val="0047775D"/>
    <w:rsid w:val="00477B9F"/>
    <w:rsid w:val="00482988"/>
    <w:rsid w:val="004851DE"/>
    <w:rsid w:val="00486665"/>
    <w:rsid w:val="00490A24"/>
    <w:rsid w:val="00493188"/>
    <w:rsid w:val="004932A6"/>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1A60"/>
    <w:rsid w:val="005A6063"/>
    <w:rsid w:val="005B0EC3"/>
    <w:rsid w:val="005B27DF"/>
    <w:rsid w:val="005C1DCE"/>
    <w:rsid w:val="005C3D99"/>
    <w:rsid w:val="005D1C0F"/>
    <w:rsid w:val="005D2544"/>
    <w:rsid w:val="005D410A"/>
    <w:rsid w:val="005E3505"/>
    <w:rsid w:val="005E71A7"/>
    <w:rsid w:val="005F1343"/>
    <w:rsid w:val="005F1A47"/>
    <w:rsid w:val="005F3225"/>
    <w:rsid w:val="005F48FA"/>
    <w:rsid w:val="005F7D51"/>
    <w:rsid w:val="00602B02"/>
    <w:rsid w:val="00604E11"/>
    <w:rsid w:val="00612F8C"/>
    <w:rsid w:val="00613193"/>
    <w:rsid w:val="00617613"/>
    <w:rsid w:val="00632B3D"/>
    <w:rsid w:val="00640B7B"/>
    <w:rsid w:val="00671261"/>
    <w:rsid w:val="006741A0"/>
    <w:rsid w:val="00683E71"/>
    <w:rsid w:val="00692D21"/>
    <w:rsid w:val="006A78A8"/>
    <w:rsid w:val="006B3FBB"/>
    <w:rsid w:val="006B4DA3"/>
    <w:rsid w:val="006C0C32"/>
    <w:rsid w:val="006C6F61"/>
    <w:rsid w:val="006C7D1F"/>
    <w:rsid w:val="006D15C3"/>
    <w:rsid w:val="006E057C"/>
    <w:rsid w:val="007049A3"/>
    <w:rsid w:val="007119CB"/>
    <w:rsid w:val="007176C9"/>
    <w:rsid w:val="00720230"/>
    <w:rsid w:val="0072683D"/>
    <w:rsid w:val="00747285"/>
    <w:rsid w:val="00754CE9"/>
    <w:rsid w:val="00756294"/>
    <w:rsid w:val="007634DB"/>
    <w:rsid w:val="007855F5"/>
    <w:rsid w:val="00791F2B"/>
    <w:rsid w:val="00795DE5"/>
    <w:rsid w:val="007A0FEE"/>
    <w:rsid w:val="007A3ECA"/>
    <w:rsid w:val="007A5269"/>
    <w:rsid w:val="007C03CC"/>
    <w:rsid w:val="007E3D5C"/>
    <w:rsid w:val="007F42C3"/>
    <w:rsid w:val="00801C12"/>
    <w:rsid w:val="00806EAF"/>
    <w:rsid w:val="00807CB8"/>
    <w:rsid w:val="00815509"/>
    <w:rsid w:val="008160B0"/>
    <w:rsid w:val="00816F98"/>
    <w:rsid w:val="008276E8"/>
    <w:rsid w:val="008300BD"/>
    <w:rsid w:val="008341B7"/>
    <w:rsid w:val="00837CDE"/>
    <w:rsid w:val="00846365"/>
    <w:rsid w:val="008719CC"/>
    <w:rsid w:val="0087251D"/>
    <w:rsid w:val="00872865"/>
    <w:rsid w:val="00873BD4"/>
    <w:rsid w:val="008838B2"/>
    <w:rsid w:val="00884831"/>
    <w:rsid w:val="00884ADB"/>
    <w:rsid w:val="008911CA"/>
    <w:rsid w:val="00894E41"/>
    <w:rsid w:val="008A1172"/>
    <w:rsid w:val="008A4D8A"/>
    <w:rsid w:val="008A50C4"/>
    <w:rsid w:val="008B33D5"/>
    <w:rsid w:val="008B3627"/>
    <w:rsid w:val="008C1607"/>
    <w:rsid w:val="008C78D3"/>
    <w:rsid w:val="008C7CD1"/>
    <w:rsid w:val="008D0F08"/>
    <w:rsid w:val="008D1184"/>
    <w:rsid w:val="008D4387"/>
    <w:rsid w:val="008D7079"/>
    <w:rsid w:val="008D79E5"/>
    <w:rsid w:val="008E05C0"/>
    <w:rsid w:val="008E622F"/>
    <w:rsid w:val="009006FC"/>
    <w:rsid w:val="0090569C"/>
    <w:rsid w:val="0091238F"/>
    <w:rsid w:val="00915B1F"/>
    <w:rsid w:val="009166D2"/>
    <w:rsid w:val="00932576"/>
    <w:rsid w:val="00932DF4"/>
    <w:rsid w:val="00943B8F"/>
    <w:rsid w:val="00945AF0"/>
    <w:rsid w:val="0095633B"/>
    <w:rsid w:val="00966F0B"/>
    <w:rsid w:val="009758AF"/>
    <w:rsid w:val="0097722A"/>
    <w:rsid w:val="00994073"/>
    <w:rsid w:val="009A6E75"/>
    <w:rsid w:val="009B162E"/>
    <w:rsid w:val="009C33EA"/>
    <w:rsid w:val="009C48F0"/>
    <w:rsid w:val="009C5A0E"/>
    <w:rsid w:val="009C6CE6"/>
    <w:rsid w:val="009D561C"/>
    <w:rsid w:val="009E17A7"/>
    <w:rsid w:val="009E6900"/>
    <w:rsid w:val="009F616A"/>
    <w:rsid w:val="009F70F5"/>
    <w:rsid w:val="00A00D4E"/>
    <w:rsid w:val="00A03C72"/>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448"/>
    <w:rsid w:val="00A87D85"/>
    <w:rsid w:val="00AA2E1B"/>
    <w:rsid w:val="00AA42CD"/>
    <w:rsid w:val="00AA6D38"/>
    <w:rsid w:val="00AC77C3"/>
    <w:rsid w:val="00AD3D0E"/>
    <w:rsid w:val="00AE329F"/>
    <w:rsid w:val="00AE7651"/>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B10B9"/>
    <w:rsid w:val="00BB2A22"/>
    <w:rsid w:val="00BB38F8"/>
    <w:rsid w:val="00BB4046"/>
    <w:rsid w:val="00BC3C84"/>
    <w:rsid w:val="00BD6E28"/>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67E47"/>
    <w:rsid w:val="00C70C89"/>
    <w:rsid w:val="00C71118"/>
    <w:rsid w:val="00C73E09"/>
    <w:rsid w:val="00C85BB7"/>
    <w:rsid w:val="00C8734E"/>
    <w:rsid w:val="00C94A6B"/>
    <w:rsid w:val="00C956C2"/>
    <w:rsid w:val="00C957C0"/>
    <w:rsid w:val="00C95CA3"/>
    <w:rsid w:val="00CA0E98"/>
    <w:rsid w:val="00CB166D"/>
    <w:rsid w:val="00CB44A5"/>
    <w:rsid w:val="00CC0F3D"/>
    <w:rsid w:val="00CC7A8E"/>
    <w:rsid w:val="00CE6F9D"/>
    <w:rsid w:val="00CF023F"/>
    <w:rsid w:val="00CF059D"/>
    <w:rsid w:val="00CF5149"/>
    <w:rsid w:val="00CF5ADF"/>
    <w:rsid w:val="00CF5C54"/>
    <w:rsid w:val="00CF5C6B"/>
    <w:rsid w:val="00D0039D"/>
    <w:rsid w:val="00D10292"/>
    <w:rsid w:val="00D106E5"/>
    <w:rsid w:val="00D107F0"/>
    <w:rsid w:val="00D1174A"/>
    <w:rsid w:val="00D159CB"/>
    <w:rsid w:val="00D271CF"/>
    <w:rsid w:val="00D27927"/>
    <w:rsid w:val="00D30CC5"/>
    <w:rsid w:val="00D340CB"/>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1137F"/>
    <w:rsid w:val="00F11A9C"/>
    <w:rsid w:val="00F22F49"/>
    <w:rsid w:val="00F257C1"/>
    <w:rsid w:val="00F25B4D"/>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E01FF"/>
    <w:rsid w:val="00FE22E8"/>
    <w:rsid w:val="00FE2DF8"/>
    <w:rsid w:val="00FE4FD9"/>
    <w:rsid w:val="00FF1A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705F4CE3-1CAA-4F30-BF25-7903264D8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uiPriority w:val="99"/>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1">
    <w:name w:val="שם הוראה"/>
    <w:basedOn w:val="a5"/>
    <w:rsid w:val="009E17A7"/>
    <w:pPr>
      <w:overflowPunct/>
      <w:autoSpaceDE/>
      <w:autoSpaceDN/>
      <w:adjustRightInd/>
      <w:spacing w:after="0" w:line="240" w:lineRule="auto"/>
      <w:textAlignment w:val="auto"/>
    </w:pPr>
    <w:rPr>
      <w:rFonts w:ascii="Arial" w:hAnsi="Arial" w:cs="Arial"/>
      <w:b/>
      <w:bCs/>
      <w:color w:val="FFFFFF"/>
      <w:sz w:val="28"/>
      <w:szCs w:val="28"/>
    </w:rPr>
  </w:style>
  <w:style w:type="paragraph" w:customStyle="1" w:styleId="aff2">
    <w:name w:val="טקסט רץ טבלה עליונה"/>
    <w:basedOn w:val="a5"/>
    <w:rsid w:val="009E17A7"/>
    <w:pPr>
      <w:overflowPunct/>
      <w:autoSpaceDE/>
      <w:autoSpaceDN/>
      <w:adjustRightInd/>
      <w:spacing w:after="0" w:line="240" w:lineRule="auto"/>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491800983">
      <w:bodyDiv w:val="1"/>
      <w:marLeft w:val="0"/>
      <w:marRight w:val="0"/>
      <w:marTop w:val="0"/>
      <w:marBottom w:val="0"/>
      <w:divBdr>
        <w:top w:val="none" w:sz="0" w:space="0" w:color="auto"/>
        <w:left w:val="none" w:sz="0" w:space="0" w:color="auto"/>
        <w:bottom w:val="none" w:sz="0" w:space="0" w:color="auto"/>
        <w:right w:val="none" w:sz="0" w:space="0" w:color="auto"/>
      </w:divBdr>
    </w:div>
    <w:div w:id="1015381306">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98AE3F6D-B699-4A23-8A2B-AF23A9E3D0E9}">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647</Words>
  <Characters>3269</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3909</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dc:description/>
  <cp:lastModifiedBy>אורלי זרביב</cp:lastModifiedBy>
  <cp:revision>2</cp:revision>
  <cp:lastPrinted>2015-01-20T07:21:00Z</cp:lastPrinted>
  <dcterms:created xsi:type="dcterms:W3CDTF">2024-07-09T12:48:00Z</dcterms:created>
  <dcterms:modified xsi:type="dcterms:W3CDTF">2024-07-09T12:48:00Z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כ"ב בטבת תשפ"א</vt:lpwstr>
  </property>
  <property fmtid="{D5CDD505-2E9C-101B-9397-08002B2CF9AE}" pid="3" name="DocDateEng">
    <vt:lpwstr>06 בינואר 2021</vt:lpwstr>
  </property>
  <property fmtid="{D5CDD505-2E9C-101B-9397-08002B2CF9AE}" pid="4" name="DocNumber">
    <vt:lpwstr>0600-1001-2021-0000026</vt:lpwstr>
  </property>
  <property fmtid="{D5CDD505-2E9C-101B-9397-08002B2CF9AE}" pid="5" name="DocObjectName">
    <vt:lpwstr>התקשרות ספק יחיד עם חברת אנסרב DXC לביצוע פרויקט הדפסות לבחירות ינואר 2021</vt:lpwstr>
  </property>
  <property fmtid="{D5CDD505-2E9C-101B-9397-08002B2CF9AE}" pid="6" name="DocSenderName">
    <vt:lpwstr>naomifr@moin.gov.il_x000d_</vt:lpwstr>
  </property>
  <property fmtid="{D5CDD505-2E9C-101B-9397-08002B2CF9AE}" pid="7" name="DocToName">
    <vt:lpwstr>LiatFr@moin.gov.il_x000d_michalb@moin.gov.il_x000d_RevitalYa@moin.gov.il_x000d_mayash@moin.gov.il_x000d_</vt:lpwstr>
  </property>
  <property fmtid="{D5CDD505-2E9C-101B-9397-08002B2CF9AE}" pid="8" name="DocRecipients">
    <vt:lpwstr/>
  </property>
  <property fmtid="{D5CDD505-2E9C-101B-9397-08002B2CF9AE}" pid="9" name="DocTo">
    <vt:lpwstr>LiatFr@moin.gov.il michalb@moin.gov.il RevitalYa@moin.gov.il mayash@moin.gov.il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ies>
</file>